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CF2" w:rsidRPr="00874C31" w:rsidRDefault="00F50CF2" w:rsidP="00874C31">
      <w:pPr>
        <w:tabs>
          <w:tab w:val="clear" w:pos="425"/>
        </w:tabs>
        <w:autoSpaceDE w:val="0"/>
        <w:autoSpaceDN w:val="0"/>
        <w:adjustRightInd w:val="0"/>
        <w:jc w:val="both"/>
        <w:rPr>
          <w:rFonts w:cs="Arial"/>
          <w:b/>
          <w:bCs/>
          <w:color w:val="231F20"/>
          <w:szCs w:val="22"/>
          <w:lang w:val="en-US"/>
        </w:rPr>
      </w:pPr>
      <w:r w:rsidRPr="00874C31">
        <w:rPr>
          <w:rFonts w:cs="Arial"/>
          <w:b/>
          <w:bCs/>
          <w:color w:val="231F20"/>
          <w:szCs w:val="22"/>
          <w:lang w:val="en-US"/>
        </w:rPr>
        <w:t>Related topics</w:t>
      </w:r>
    </w:p>
    <w:p w:rsidR="00874C31" w:rsidRPr="00874C31" w:rsidRDefault="00874C31" w:rsidP="00874C31">
      <w:pPr>
        <w:tabs>
          <w:tab w:val="clear" w:pos="425"/>
        </w:tabs>
        <w:autoSpaceDE w:val="0"/>
        <w:autoSpaceDN w:val="0"/>
        <w:adjustRightInd w:val="0"/>
        <w:jc w:val="both"/>
        <w:rPr>
          <w:rFonts w:cs="Arial"/>
          <w:szCs w:val="22"/>
          <w:lang w:val="en-US"/>
        </w:rPr>
      </w:pPr>
      <w:proofErr w:type="gramStart"/>
      <w:r w:rsidRPr="00874C31">
        <w:rPr>
          <w:rFonts w:cs="Arial"/>
          <w:szCs w:val="22"/>
          <w:lang w:val="en-US"/>
        </w:rPr>
        <w:t>Oscillation period, harmonic oscillation, mathematical pendulum, physical pendulum, variable g-pendulum, decomposition of force, gravitational force.</w:t>
      </w:r>
      <w:proofErr w:type="gramEnd"/>
    </w:p>
    <w:p w:rsidR="00F50CF2" w:rsidRPr="00874C31" w:rsidRDefault="00F50CF2" w:rsidP="00874C31">
      <w:pPr>
        <w:tabs>
          <w:tab w:val="clear" w:pos="425"/>
        </w:tabs>
        <w:autoSpaceDE w:val="0"/>
        <w:autoSpaceDN w:val="0"/>
        <w:adjustRightInd w:val="0"/>
        <w:jc w:val="both"/>
        <w:rPr>
          <w:rFonts w:cs="Arial"/>
          <w:color w:val="231F20"/>
          <w:szCs w:val="22"/>
          <w:lang w:val="en-US"/>
        </w:rPr>
      </w:pPr>
    </w:p>
    <w:p w:rsidR="00F50CF2" w:rsidRPr="00874C31" w:rsidRDefault="00F50CF2" w:rsidP="00874C31">
      <w:pPr>
        <w:tabs>
          <w:tab w:val="clear" w:pos="425"/>
        </w:tabs>
        <w:autoSpaceDE w:val="0"/>
        <w:autoSpaceDN w:val="0"/>
        <w:adjustRightInd w:val="0"/>
        <w:jc w:val="both"/>
        <w:rPr>
          <w:rFonts w:cs="Arial"/>
          <w:b/>
          <w:bCs/>
          <w:color w:val="231F20"/>
          <w:szCs w:val="22"/>
          <w:lang w:val="en-US"/>
        </w:rPr>
      </w:pPr>
      <w:r w:rsidRPr="00874C31">
        <w:rPr>
          <w:rFonts w:cs="Arial"/>
          <w:b/>
          <w:bCs/>
          <w:color w:val="231F20"/>
          <w:szCs w:val="22"/>
          <w:lang w:val="en-US"/>
        </w:rPr>
        <w:t>Principle</w:t>
      </w:r>
    </w:p>
    <w:p w:rsidR="00874C31" w:rsidRPr="00874C31" w:rsidRDefault="00874C31" w:rsidP="00874C31">
      <w:pPr>
        <w:tabs>
          <w:tab w:val="clear" w:pos="425"/>
        </w:tabs>
        <w:autoSpaceDE w:val="0"/>
        <w:autoSpaceDN w:val="0"/>
        <w:adjustRightInd w:val="0"/>
        <w:jc w:val="both"/>
        <w:rPr>
          <w:rFonts w:cs="Arial"/>
          <w:szCs w:val="22"/>
          <w:lang w:val="en-US"/>
        </w:rPr>
      </w:pPr>
      <w:r w:rsidRPr="00874C31">
        <w:rPr>
          <w:rFonts w:cs="Arial"/>
          <w:szCs w:val="22"/>
          <w:lang w:val="en-US"/>
        </w:rPr>
        <w:t>Earth’s gravitational acceleration g is determined for different lengths of the pendulum by means of the oscillating period. If the oscillating plane of the pendulum is not parallel to the gravitational field of the earth, only one component of the gravitational force acts on the pendulum movement.</w:t>
      </w:r>
    </w:p>
    <w:p w:rsidR="00F50CF2" w:rsidRDefault="00F50CF2" w:rsidP="00F50CF2">
      <w:pPr>
        <w:pStyle w:val="phyC4berschrift"/>
        <w:rPr>
          <w:lang w:val="en-GB"/>
        </w:rPr>
      </w:pPr>
      <w:r>
        <w:rPr>
          <w:lang w:val="en-GB"/>
        </w:rPr>
        <w:t>Material</w:t>
      </w:r>
    </w:p>
    <w:tbl>
      <w:tblPr>
        <w:tblW w:w="0" w:type="auto"/>
        <w:tblLayout w:type="fixed"/>
        <w:tblCellMar>
          <w:left w:w="0" w:type="dxa"/>
          <w:right w:w="0" w:type="dxa"/>
        </w:tblCellMar>
        <w:tblLook w:val="0000"/>
      </w:tblPr>
      <w:tblGrid>
        <w:gridCol w:w="397"/>
        <w:gridCol w:w="5046"/>
        <w:gridCol w:w="907"/>
      </w:tblGrid>
      <w:tr w:rsidR="00F50CF2" w:rsidTr="00874C31">
        <w:trPr>
          <w:cantSplit/>
        </w:trPr>
        <w:tc>
          <w:tcPr>
            <w:tcW w:w="397" w:type="dxa"/>
            <w:noWrap/>
            <w:vAlign w:val="center"/>
          </w:tcPr>
          <w:p w:rsidR="00F50CF2" w:rsidRDefault="00F50CF2" w:rsidP="00874C31">
            <w:pPr>
              <w:pStyle w:val="phyC4MatlistAnz"/>
              <w:rPr>
                <w:lang w:val="en-GB"/>
              </w:rPr>
            </w:pPr>
            <w:r>
              <w:rPr>
                <w:lang w:val="en-GB"/>
              </w:rPr>
              <w:t>1</w:t>
            </w:r>
          </w:p>
        </w:tc>
        <w:tc>
          <w:tcPr>
            <w:tcW w:w="5046" w:type="dxa"/>
            <w:noWrap/>
            <w:vAlign w:val="center"/>
          </w:tcPr>
          <w:p w:rsidR="00F50CF2" w:rsidRDefault="00F50CF2" w:rsidP="00874C31">
            <w:pPr>
              <w:pStyle w:val="phyC4Materialliste"/>
              <w:rPr>
                <w:lang w:val="en-GB"/>
              </w:rPr>
            </w:pPr>
            <w:r>
              <w:rPr>
                <w:lang w:val="en-GB"/>
              </w:rPr>
              <w:t>Cobra4 Wireless Manager</w:t>
            </w:r>
          </w:p>
        </w:tc>
        <w:tc>
          <w:tcPr>
            <w:tcW w:w="907" w:type="dxa"/>
            <w:noWrap/>
            <w:vAlign w:val="center"/>
          </w:tcPr>
          <w:p w:rsidR="00F50CF2" w:rsidRDefault="00F50CF2" w:rsidP="00874C31">
            <w:pPr>
              <w:pStyle w:val="phyC4Materialliste"/>
              <w:rPr>
                <w:lang w:val="en-GB"/>
              </w:rPr>
            </w:pPr>
            <w:r>
              <w:rPr>
                <w:lang w:val="en-GB"/>
              </w:rPr>
              <w:t>12600-00</w:t>
            </w:r>
          </w:p>
        </w:tc>
      </w:tr>
      <w:tr w:rsidR="00F50CF2" w:rsidTr="00874C31">
        <w:trPr>
          <w:cantSplit/>
        </w:trPr>
        <w:tc>
          <w:tcPr>
            <w:tcW w:w="397" w:type="dxa"/>
            <w:noWrap/>
            <w:vAlign w:val="center"/>
          </w:tcPr>
          <w:p w:rsidR="00F50CF2" w:rsidRDefault="00F50CF2" w:rsidP="00874C31">
            <w:pPr>
              <w:pStyle w:val="phyC4MatlistAnz"/>
              <w:rPr>
                <w:lang w:val="en-GB"/>
              </w:rPr>
            </w:pPr>
            <w:r>
              <w:rPr>
                <w:lang w:val="en-GB"/>
              </w:rPr>
              <w:t>1</w:t>
            </w:r>
          </w:p>
        </w:tc>
        <w:tc>
          <w:tcPr>
            <w:tcW w:w="5046" w:type="dxa"/>
            <w:noWrap/>
            <w:vAlign w:val="center"/>
          </w:tcPr>
          <w:p w:rsidR="00F50CF2" w:rsidRDefault="00F50CF2" w:rsidP="00874C31">
            <w:pPr>
              <w:pStyle w:val="phyC4Materialliste"/>
              <w:rPr>
                <w:lang w:val="en-GB"/>
              </w:rPr>
            </w:pPr>
            <w:r>
              <w:rPr>
                <w:lang w:val="en-GB"/>
              </w:rPr>
              <w:t>Cobra4 Wireless-Link</w:t>
            </w:r>
          </w:p>
        </w:tc>
        <w:tc>
          <w:tcPr>
            <w:tcW w:w="907" w:type="dxa"/>
            <w:noWrap/>
            <w:vAlign w:val="center"/>
          </w:tcPr>
          <w:p w:rsidR="00F50CF2" w:rsidRDefault="00F50CF2" w:rsidP="00874C31">
            <w:pPr>
              <w:pStyle w:val="phyC4Materialliste"/>
            </w:pPr>
            <w:r>
              <w:t>12601-00</w:t>
            </w:r>
          </w:p>
        </w:tc>
      </w:tr>
      <w:tr w:rsidR="00F50CF2" w:rsidRPr="00466895"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Pr="00466895" w:rsidRDefault="00F50CF2" w:rsidP="00874C31">
            <w:pPr>
              <w:pStyle w:val="phyC4Materialliste"/>
              <w:rPr>
                <w:lang w:val="en-US"/>
              </w:rPr>
            </w:pPr>
            <w:r w:rsidRPr="00466895">
              <w:rPr>
                <w:lang w:val="en-US"/>
              </w:rPr>
              <w:t>Cobra4 Sensor-Unit Timer/Counter</w:t>
            </w:r>
            <w:r>
              <w:rPr>
                <w:lang w:val="en-US"/>
              </w:rPr>
              <w:t xml:space="preserve"> incl.1 </w:t>
            </w:r>
            <w:r>
              <w:rPr>
                <w:rFonts w:cs="Arial"/>
                <w:lang w:val="en-US"/>
              </w:rPr>
              <w:t>×</w:t>
            </w:r>
            <w:r>
              <w:rPr>
                <w:lang w:val="en-US"/>
              </w:rPr>
              <w:t xml:space="preserve"> 12651-01</w:t>
            </w:r>
          </w:p>
        </w:tc>
        <w:tc>
          <w:tcPr>
            <w:tcW w:w="907" w:type="dxa"/>
            <w:noWrap/>
            <w:vAlign w:val="center"/>
          </w:tcPr>
          <w:p w:rsidR="00F50CF2" w:rsidRPr="00466895" w:rsidRDefault="00F50CF2" w:rsidP="00874C31">
            <w:pPr>
              <w:pStyle w:val="phyC4Materialliste"/>
              <w:rPr>
                <w:lang w:val="en-US"/>
              </w:rPr>
            </w:pPr>
            <w:r>
              <w:rPr>
                <w:lang w:val="en-US"/>
              </w:rPr>
              <w:t>12651-00</w:t>
            </w:r>
          </w:p>
        </w:tc>
      </w:tr>
      <w:tr w:rsidR="00F50CF2" w:rsidRPr="00466895" w:rsidTr="00874C31">
        <w:trPr>
          <w:cantSplit/>
        </w:trPr>
        <w:tc>
          <w:tcPr>
            <w:tcW w:w="397" w:type="dxa"/>
            <w:noWrap/>
            <w:vAlign w:val="center"/>
          </w:tcPr>
          <w:p w:rsidR="00F50CF2" w:rsidRPr="00466895" w:rsidRDefault="00F50CF2" w:rsidP="00874C31">
            <w:pPr>
              <w:pStyle w:val="phyC4MatlistAnz"/>
              <w:rPr>
                <w:lang w:val="en-US"/>
              </w:rPr>
            </w:pPr>
            <w:r>
              <w:rPr>
                <w:lang w:val="en-US"/>
              </w:rPr>
              <w:t>1</w:t>
            </w:r>
          </w:p>
        </w:tc>
        <w:tc>
          <w:tcPr>
            <w:tcW w:w="5046" w:type="dxa"/>
            <w:noWrap/>
            <w:vAlign w:val="center"/>
          </w:tcPr>
          <w:p w:rsidR="00F50CF2" w:rsidRPr="00466895" w:rsidRDefault="00874C31" w:rsidP="00874C31">
            <w:pPr>
              <w:pStyle w:val="phyC4Materialliste"/>
              <w:rPr>
                <w:lang w:val="en-US"/>
              </w:rPr>
            </w:pPr>
            <w:r>
              <w:rPr>
                <w:lang w:val="en-US"/>
              </w:rPr>
              <w:t>Movement sensor with cable</w:t>
            </w:r>
          </w:p>
        </w:tc>
        <w:tc>
          <w:tcPr>
            <w:tcW w:w="907" w:type="dxa"/>
            <w:noWrap/>
            <w:vAlign w:val="center"/>
          </w:tcPr>
          <w:p w:rsidR="00F50CF2" w:rsidRPr="00466895" w:rsidRDefault="00874C31" w:rsidP="00874C31">
            <w:pPr>
              <w:pStyle w:val="phyC4Materialliste"/>
              <w:rPr>
                <w:lang w:val="en-US"/>
              </w:rPr>
            </w:pPr>
            <w:r>
              <w:rPr>
                <w:lang w:val="en-US"/>
              </w:rPr>
              <w:t>12004-10</w:t>
            </w:r>
          </w:p>
        </w:tc>
      </w:tr>
      <w:tr w:rsidR="00CB648C" w:rsidRPr="00466895" w:rsidTr="00874C31">
        <w:trPr>
          <w:cantSplit/>
        </w:trPr>
        <w:tc>
          <w:tcPr>
            <w:tcW w:w="397" w:type="dxa"/>
            <w:noWrap/>
            <w:vAlign w:val="center"/>
          </w:tcPr>
          <w:p w:rsidR="00CB648C" w:rsidRDefault="00CB648C" w:rsidP="00874C31">
            <w:pPr>
              <w:pStyle w:val="phyC4MatlistAnz"/>
              <w:rPr>
                <w:lang w:val="en-US"/>
              </w:rPr>
            </w:pPr>
            <w:r>
              <w:rPr>
                <w:lang w:val="en-US"/>
              </w:rPr>
              <w:t>1</w:t>
            </w:r>
          </w:p>
        </w:tc>
        <w:tc>
          <w:tcPr>
            <w:tcW w:w="5046" w:type="dxa"/>
            <w:noWrap/>
            <w:vAlign w:val="center"/>
          </w:tcPr>
          <w:p w:rsidR="00CB648C" w:rsidRDefault="00CB648C" w:rsidP="00874C31">
            <w:pPr>
              <w:pStyle w:val="phyC4Materialliste"/>
              <w:rPr>
                <w:lang w:val="en-US"/>
              </w:rPr>
            </w:pPr>
            <w:r>
              <w:rPr>
                <w:lang w:val="en-US"/>
              </w:rPr>
              <w:t xml:space="preserve">Cobra4 Software – multiuser license </w:t>
            </w:r>
          </w:p>
        </w:tc>
        <w:tc>
          <w:tcPr>
            <w:tcW w:w="907" w:type="dxa"/>
            <w:noWrap/>
            <w:vAlign w:val="center"/>
          </w:tcPr>
          <w:p w:rsidR="00CB648C" w:rsidRDefault="00CB648C" w:rsidP="00874C31">
            <w:pPr>
              <w:pStyle w:val="phyC4Materialliste"/>
              <w:rPr>
                <w:lang w:val="en-US"/>
              </w:rPr>
            </w:pPr>
            <w:r>
              <w:rPr>
                <w:lang w:val="en-US"/>
              </w:rPr>
              <w:t>14550-61</w:t>
            </w:r>
          </w:p>
        </w:tc>
      </w:tr>
      <w:tr w:rsidR="00F50CF2" w:rsidRPr="00466895" w:rsidTr="00874C31">
        <w:trPr>
          <w:cantSplit/>
        </w:trPr>
        <w:tc>
          <w:tcPr>
            <w:tcW w:w="397" w:type="dxa"/>
            <w:noWrap/>
            <w:vAlign w:val="center"/>
          </w:tcPr>
          <w:p w:rsidR="00F50CF2" w:rsidRPr="00466895" w:rsidRDefault="00F50CF2" w:rsidP="00874C31">
            <w:pPr>
              <w:pStyle w:val="phyC4MatlistAnz"/>
              <w:rPr>
                <w:lang w:val="en-US"/>
              </w:rPr>
            </w:pPr>
            <w:r>
              <w:rPr>
                <w:lang w:val="en-US"/>
              </w:rPr>
              <w:t>1</w:t>
            </w:r>
          </w:p>
        </w:tc>
        <w:tc>
          <w:tcPr>
            <w:tcW w:w="5046" w:type="dxa"/>
            <w:noWrap/>
            <w:vAlign w:val="center"/>
          </w:tcPr>
          <w:p w:rsidR="00F50CF2" w:rsidRPr="00466895" w:rsidRDefault="00874C31" w:rsidP="00874C31">
            <w:pPr>
              <w:pStyle w:val="phyC4Materialliste"/>
              <w:rPr>
                <w:lang w:val="en-US"/>
              </w:rPr>
            </w:pPr>
            <w:r>
              <w:rPr>
                <w:lang w:val="en-US"/>
              </w:rPr>
              <w:t xml:space="preserve">Silk thread, </w:t>
            </w:r>
            <w:r w:rsidRPr="0087780D">
              <w:rPr>
                <w:i/>
                <w:lang w:val="en-US"/>
              </w:rPr>
              <w:t>l</w:t>
            </w:r>
            <w:r>
              <w:rPr>
                <w:lang w:val="en-US"/>
              </w:rPr>
              <w:t xml:space="preserve"> = 200 m</w:t>
            </w:r>
          </w:p>
        </w:tc>
        <w:tc>
          <w:tcPr>
            <w:tcW w:w="907" w:type="dxa"/>
            <w:noWrap/>
            <w:vAlign w:val="center"/>
          </w:tcPr>
          <w:p w:rsidR="00F50CF2" w:rsidRPr="00466895" w:rsidRDefault="00874C31" w:rsidP="00874C31">
            <w:pPr>
              <w:pStyle w:val="phyC4Materialliste"/>
              <w:rPr>
                <w:lang w:val="en-US"/>
              </w:rPr>
            </w:pPr>
            <w:r>
              <w:rPr>
                <w:lang w:val="en-US"/>
              </w:rPr>
              <w:t>02412-00</w:t>
            </w:r>
          </w:p>
        </w:tc>
      </w:tr>
      <w:tr w:rsidR="00F50CF2" w:rsidRPr="00466895" w:rsidTr="00874C31">
        <w:trPr>
          <w:cantSplit/>
        </w:trPr>
        <w:tc>
          <w:tcPr>
            <w:tcW w:w="397" w:type="dxa"/>
            <w:noWrap/>
            <w:vAlign w:val="center"/>
          </w:tcPr>
          <w:p w:rsidR="00F50CF2" w:rsidRPr="00466895" w:rsidRDefault="00F50CF2" w:rsidP="00874C31">
            <w:pPr>
              <w:pStyle w:val="phyC4MatlistAnz"/>
              <w:rPr>
                <w:lang w:val="en-US"/>
              </w:rPr>
            </w:pPr>
            <w:r>
              <w:rPr>
                <w:lang w:val="en-US"/>
              </w:rPr>
              <w:t>1</w:t>
            </w:r>
          </w:p>
        </w:tc>
        <w:tc>
          <w:tcPr>
            <w:tcW w:w="5046" w:type="dxa"/>
            <w:noWrap/>
            <w:vAlign w:val="center"/>
          </w:tcPr>
          <w:p w:rsidR="00F50CF2" w:rsidRPr="00466895" w:rsidRDefault="00874C31" w:rsidP="00874C31">
            <w:pPr>
              <w:pStyle w:val="phyC4Materialliste"/>
              <w:rPr>
                <w:lang w:val="en-US"/>
              </w:rPr>
            </w:pPr>
            <w:r>
              <w:rPr>
                <w:lang w:val="en-US"/>
              </w:rPr>
              <w:t xml:space="preserve">Fish line, </w:t>
            </w:r>
            <w:r w:rsidRPr="0087780D">
              <w:rPr>
                <w:i/>
                <w:lang w:val="en-US"/>
              </w:rPr>
              <w:t>l</w:t>
            </w:r>
            <w:r>
              <w:rPr>
                <w:lang w:val="en-US"/>
              </w:rPr>
              <w:t xml:space="preserve"> = 20 m</w:t>
            </w:r>
          </w:p>
        </w:tc>
        <w:tc>
          <w:tcPr>
            <w:tcW w:w="907" w:type="dxa"/>
            <w:noWrap/>
            <w:vAlign w:val="center"/>
          </w:tcPr>
          <w:p w:rsidR="00F50CF2" w:rsidRPr="00466895" w:rsidRDefault="00874C31" w:rsidP="00874C31">
            <w:pPr>
              <w:pStyle w:val="phyC4Materialliste"/>
              <w:rPr>
                <w:lang w:val="en-US"/>
              </w:rPr>
            </w:pPr>
            <w:r>
              <w:rPr>
                <w:lang w:val="en-US"/>
              </w:rPr>
              <w:t>02089-00</w:t>
            </w:r>
          </w:p>
        </w:tc>
      </w:tr>
      <w:tr w:rsidR="00F50CF2" w:rsidTr="00874C31">
        <w:trPr>
          <w:cantSplit/>
        </w:trPr>
        <w:tc>
          <w:tcPr>
            <w:tcW w:w="397" w:type="dxa"/>
            <w:noWrap/>
            <w:vAlign w:val="center"/>
          </w:tcPr>
          <w:p w:rsidR="00F50CF2" w:rsidRDefault="00F50CF2" w:rsidP="00874C31">
            <w:pPr>
              <w:pStyle w:val="phyC4MatlistAnz"/>
              <w:rPr>
                <w:lang w:val="en-GB"/>
              </w:rPr>
            </w:pPr>
            <w:r>
              <w:rPr>
                <w:lang w:val="en-GB"/>
              </w:rPr>
              <w:t>1</w:t>
            </w:r>
          </w:p>
        </w:tc>
        <w:tc>
          <w:tcPr>
            <w:tcW w:w="5046" w:type="dxa"/>
            <w:noWrap/>
            <w:vAlign w:val="center"/>
          </w:tcPr>
          <w:p w:rsidR="00F50CF2" w:rsidRDefault="00874C31" w:rsidP="00874C31">
            <w:pPr>
              <w:pStyle w:val="phyC4Materialliste"/>
              <w:rPr>
                <w:lang w:val="en-GB"/>
              </w:rPr>
            </w:pPr>
            <w:r>
              <w:rPr>
                <w:lang w:val="en-GB"/>
              </w:rPr>
              <w:t>Wight holder, 1 g</w:t>
            </w:r>
          </w:p>
        </w:tc>
        <w:tc>
          <w:tcPr>
            <w:tcW w:w="907" w:type="dxa"/>
            <w:noWrap/>
            <w:vAlign w:val="center"/>
          </w:tcPr>
          <w:p w:rsidR="00F50CF2" w:rsidRDefault="00874C31" w:rsidP="00874C31">
            <w:pPr>
              <w:pStyle w:val="phyC4Materialliste"/>
              <w:rPr>
                <w:lang w:val="en-GB"/>
              </w:rPr>
            </w:pPr>
            <w:r>
              <w:rPr>
                <w:lang w:val="en-GB"/>
              </w:rPr>
              <w:t>02407-00</w:t>
            </w:r>
          </w:p>
        </w:tc>
      </w:tr>
      <w:tr w:rsidR="00F50CF2" w:rsidTr="00874C31">
        <w:trPr>
          <w:cantSplit/>
        </w:trPr>
        <w:tc>
          <w:tcPr>
            <w:tcW w:w="397" w:type="dxa"/>
            <w:noWrap/>
            <w:vAlign w:val="center"/>
          </w:tcPr>
          <w:p w:rsidR="00F50CF2" w:rsidRDefault="000F6A35" w:rsidP="00874C31">
            <w:pPr>
              <w:pStyle w:val="phyC4MatlistAnz"/>
              <w:rPr>
                <w:lang w:val="en-GB"/>
              </w:rPr>
            </w:pPr>
            <w:r>
              <w:rPr>
                <w:lang w:val="en-GB"/>
              </w:rPr>
              <w:t>2</w:t>
            </w:r>
          </w:p>
        </w:tc>
        <w:tc>
          <w:tcPr>
            <w:tcW w:w="5046" w:type="dxa"/>
            <w:noWrap/>
            <w:vAlign w:val="center"/>
          </w:tcPr>
          <w:p w:rsidR="00F50CF2" w:rsidRDefault="00874C31" w:rsidP="00874C31">
            <w:pPr>
              <w:pStyle w:val="phyC4Materialliste"/>
              <w:rPr>
                <w:lang w:val="en-GB"/>
              </w:rPr>
            </w:pPr>
            <w:r>
              <w:rPr>
                <w:lang w:val="en-GB"/>
              </w:rPr>
              <w:t xml:space="preserve">Pendulum ball with eyelet, </w:t>
            </w:r>
            <w:r w:rsidRPr="0087780D">
              <w:rPr>
                <w:i/>
                <w:lang w:val="en-GB"/>
              </w:rPr>
              <w:t>d</w:t>
            </w:r>
            <w:r>
              <w:rPr>
                <w:lang w:val="en-GB"/>
              </w:rPr>
              <w:t xml:space="preserve"> = 32 mm</w:t>
            </w:r>
          </w:p>
        </w:tc>
        <w:tc>
          <w:tcPr>
            <w:tcW w:w="907" w:type="dxa"/>
            <w:noWrap/>
            <w:vAlign w:val="center"/>
          </w:tcPr>
          <w:p w:rsidR="00F50CF2" w:rsidRDefault="00874C31" w:rsidP="00874C31">
            <w:pPr>
              <w:pStyle w:val="phyC4Materialliste"/>
              <w:rPr>
                <w:lang w:val="en-GB"/>
              </w:rPr>
            </w:pPr>
            <w:r>
              <w:rPr>
                <w:lang w:val="en-GB"/>
              </w:rPr>
              <w:t>02466-01</w:t>
            </w:r>
          </w:p>
        </w:tc>
      </w:tr>
      <w:tr w:rsidR="00F50CF2" w:rsidTr="00874C31">
        <w:trPr>
          <w:cantSplit/>
        </w:trPr>
        <w:tc>
          <w:tcPr>
            <w:tcW w:w="397" w:type="dxa"/>
            <w:noWrap/>
            <w:vAlign w:val="center"/>
          </w:tcPr>
          <w:p w:rsidR="00F50CF2" w:rsidRDefault="00F50CF2" w:rsidP="00874C31">
            <w:pPr>
              <w:pStyle w:val="phyC4MatlistAnz"/>
              <w:rPr>
                <w:lang w:val="en-GB"/>
              </w:rPr>
            </w:pPr>
            <w:r>
              <w:rPr>
                <w:lang w:val="en-GB"/>
              </w:rPr>
              <w:t>1</w:t>
            </w:r>
          </w:p>
        </w:tc>
        <w:tc>
          <w:tcPr>
            <w:tcW w:w="5046" w:type="dxa"/>
            <w:noWrap/>
            <w:vAlign w:val="center"/>
          </w:tcPr>
          <w:p w:rsidR="00F50CF2" w:rsidRDefault="00874C31" w:rsidP="00874C31">
            <w:pPr>
              <w:pStyle w:val="phyC4Materialliste"/>
              <w:rPr>
                <w:lang w:val="en-GB"/>
              </w:rPr>
            </w:pPr>
            <w:r>
              <w:rPr>
                <w:lang w:val="en-GB"/>
              </w:rPr>
              <w:t>Tripod PHYWE</w:t>
            </w:r>
          </w:p>
        </w:tc>
        <w:tc>
          <w:tcPr>
            <w:tcW w:w="907" w:type="dxa"/>
            <w:noWrap/>
            <w:vAlign w:val="center"/>
          </w:tcPr>
          <w:p w:rsidR="00F50CF2" w:rsidRDefault="00874C31" w:rsidP="00874C31">
            <w:pPr>
              <w:pStyle w:val="phyC4Materialliste"/>
              <w:rPr>
                <w:lang w:val="en-GB"/>
              </w:rPr>
            </w:pPr>
            <w:r>
              <w:rPr>
                <w:lang w:val="en-GB"/>
              </w:rPr>
              <w:t>02002-55</w:t>
            </w:r>
          </w:p>
        </w:tc>
      </w:tr>
      <w:tr w:rsidR="00F50CF2" w:rsidRPr="00874C31" w:rsidTr="00874C31">
        <w:trPr>
          <w:cantSplit/>
        </w:trPr>
        <w:tc>
          <w:tcPr>
            <w:tcW w:w="397" w:type="dxa"/>
            <w:noWrap/>
            <w:vAlign w:val="center"/>
          </w:tcPr>
          <w:p w:rsidR="00F50CF2" w:rsidRDefault="00F50CF2" w:rsidP="00874C31">
            <w:pPr>
              <w:pStyle w:val="phyC4MatlistAnz"/>
              <w:rPr>
                <w:lang w:val="en-GB"/>
              </w:rPr>
            </w:pPr>
            <w:r>
              <w:rPr>
                <w:lang w:val="en-GB"/>
              </w:rPr>
              <w:t>1</w:t>
            </w:r>
          </w:p>
        </w:tc>
        <w:tc>
          <w:tcPr>
            <w:tcW w:w="5046" w:type="dxa"/>
            <w:noWrap/>
            <w:vAlign w:val="center"/>
          </w:tcPr>
          <w:p w:rsidR="00F50CF2" w:rsidRDefault="00874C31" w:rsidP="00874C31">
            <w:pPr>
              <w:pStyle w:val="phyC4Materialliste"/>
              <w:rPr>
                <w:lang w:val="en-GB"/>
              </w:rPr>
            </w:pPr>
            <w:r>
              <w:rPr>
                <w:lang w:val="en-GB"/>
              </w:rPr>
              <w:t>Support rod PHYWE</w:t>
            </w:r>
            <w:r w:rsidRPr="0087780D">
              <w:rPr>
                <w:i/>
                <w:lang w:val="en-GB"/>
              </w:rPr>
              <w:t>, l</w:t>
            </w:r>
            <w:r>
              <w:rPr>
                <w:lang w:val="en-GB"/>
              </w:rPr>
              <w:t xml:space="preserve"> = 1000 mm</w:t>
            </w:r>
          </w:p>
        </w:tc>
        <w:tc>
          <w:tcPr>
            <w:tcW w:w="907" w:type="dxa"/>
            <w:noWrap/>
            <w:vAlign w:val="center"/>
          </w:tcPr>
          <w:p w:rsidR="00F50CF2" w:rsidRDefault="000F6A35" w:rsidP="00874C31">
            <w:pPr>
              <w:pStyle w:val="phyC4Materialliste"/>
              <w:rPr>
                <w:lang w:val="en-GB"/>
              </w:rPr>
            </w:pPr>
            <w:r>
              <w:rPr>
                <w:lang w:val="en-GB"/>
              </w:rPr>
              <w:t>02028-55</w:t>
            </w:r>
          </w:p>
        </w:tc>
      </w:tr>
      <w:tr w:rsidR="0003501D" w:rsidRPr="0003501D" w:rsidTr="00874C31">
        <w:trPr>
          <w:cantSplit/>
        </w:trPr>
        <w:tc>
          <w:tcPr>
            <w:tcW w:w="397" w:type="dxa"/>
            <w:noWrap/>
            <w:vAlign w:val="center"/>
          </w:tcPr>
          <w:p w:rsidR="0003501D" w:rsidRDefault="0003501D" w:rsidP="00874C31">
            <w:pPr>
              <w:pStyle w:val="phyC4MatlistAnz"/>
            </w:pPr>
            <w:r>
              <w:t>1</w:t>
            </w:r>
          </w:p>
        </w:tc>
        <w:tc>
          <w:tcPr>
            <w:tcW w:w="5046" w:type="dxa"/>
            <w:noWrap/>
            <w:vAlign w:val="center"/>
          </w:tcPr>
          <w:p w:rsidR="0003501D" w:rsidRPr="0003501D" w:rsidRDefault="000F6A35" w:rsidP="00874C31">
            <w:pPr>
              <w:pStyle w:val="phyC4Materialliste"/>
              <w:rPr>
                <w:lang w:val="en-US"/>
              </w:rPr>
            </w:pPr>
            <w:r>
              <w:rPr>
                <w:lang w:val="en-US"/>
              </w:rPr>
              <w:t>Stand tube</w:t>
            </w:r>
          </w:p>
        </w:tc>
        <w:tc>
          <w:tcPr>
            <w:tcW w:w="907" w:type="dxa"/>
            <w:noWrap/>
            <w:vAlign w:val="center"/>
          </w:tcPr>
          <w:p w:rsidR="0003501D" w:rsidRPr="0003501D" w:rsidRDefault="000F6A35" w:rsidP="00874C31">
            <w:pPr>
              <w:pStyle w:val="phyC4Materialliste"/>
              <w:rPr>
                <w:lang w:val="en-US"/>
              </w:rPr>
            </w:pPr>
            <w:r>
              <w:rPr>
                <w:lang w:val="en-US"/>
              </w:rPr>
              <w:t>02060-00</w:t>
            </w:r>
          </w:p>
        </w:tc>
      </w:tr>
      <w:tr w:rsidR="00F50CF2"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Default="000F6A35" w:rsidP="000F6A35">
            <w:pPr>
              <w:pStyle w:val="phyC4Materialliste"/>
            </w:pPr>
            <w:r>
              <w:t xml:space="preserve">Plate holder, </w:t>
            </w:r>
            <w:r w:rsidRPr="00CB648C">
              <w:rPr>
                <w:i/>
              </w:rPr>
              <w:t xml:space="preserve">l </w:t>
            </w:r>
            <w:r>
              <w:t>= 0…10 mm</w:t>
            </w:r>
          </w:p>
        </w:tc>
        <w:tc>
          <w:tcPr>
            <w:tcW w:w="907" w:type="dxa"/>
            <w:noWrap/>
            <w:vAlign w:val="center"/>
          </w:tcPr>
          <w:p w:rsidR="00F50CF2" w:rsidRDefault="000F6A35" w:rsidP="00874C31">
            <w:pPr>
              <w:pStyle w:val="phyC4Materialliste"/>
            </w:pPr>
            <w:r>
              <w:t>02062-00</w:t>
            </w:r>
          </w:p>
        </w:tc>
      </w:tr>
      <w:tr w:rsidR="00F50CF2" w:rsidTr="00874C31">
        <w:trPr>
          <w:cantSplit/>
        </w:trPr>
        <w:tc>
          <w:tcPr>
            <w:tcW w:w="397" w:type="dxa"/>
            <w:noWrap/>
            <w:vAlign w:val="center"/>
          </w:tcPr>
          <w:p w:rsidR="00F50CF2" w:rsidRDefault="000F6A35" w:rsidP="00874C31">
            <w:pPr>
              <w:pStyle w:val="phyC4MatlistAnz"/>
            </w:pPr>
            <w:r>
              <w:t>2</w:t>
            </w:r>
          </w:p>
        </w:tc>
        <w:tc>
          <w:tcPr>
            <w:tcW w:w="5046" w:type="dxa"/>
            <w:noWrap/>
            <w:vAlign w:val="center"/>
          </w:tcPr>
          <w:p w:rsidR="00F50CF2" w:rsidRDefault="000F6A35" w:rsidP="00874C31">
            <w:pPr>
              <w:pStyle w:val="phyC4Materialliste"/>
            </w:pPr>
            <w:proofErr w:type="spellStart"/>
            <w:r>
              <w:t>Right</w:t>
            </w:r>
            <w:proofErr w:type="spellEnd"/>
            <w:r>
              <w:t xml:space="preserve"> angle </w:t>
            </w:r>
            <w:proofErr w:type="spellStart"/>
            <w:r>
              <w:t>clamp</w:t>
            </w:r>
            <w:proofErr w:type="spellEnd"/>
            <w:r>
              <w:t xml:space="preserve"> PHYWE</w:t>
            </w:r>
          </w:p>
        </w:tc>
        <w:tc>
          <w:tcPr>
            <w:tcW w:w="907" w:type="dxa"/>
            <w:noWrap/>
            <w:vAlign w:val="center"/>
          </w:tcPr>
          <w:p w:rsidR="00F50CF2" w:rsidRDefault="000F6A35" w:rsidP="00874C31">
            <w:pPr>
              <w:pStyle w:val="phyC4Materialliste"/>
            </w:pPr>
            <w:r>
              <w:t>02040-55</w:t>
            </w:r>
          </w:p>
        </w:tc>
      </w:tr>
      <w:tr w:rsidR="00F50CF2" w:rsidRPr="002568D6" w:rsidTr="00874C31">
        <w:trPr>
          <w:cantSplit/>
        </w:trPr>
        <w:tc>
          <w:tcPr>
            <w:tcW w:w="397" w:type="dxa"/>
            <w:noWrap/>
            <w:vAlign w:val="center"/>
          </w:tcPr>
          <w:p w:rsidR="00F50CF2" w:rsidRDefault="000F6A35" w:rsidP="00874C31">
            <w:pPr>
              <w:pStyle w:val="phyC4MatlistAnz"/>
            </w:pPr>
            <w:r>
              <w:t>1</w:t>
            </w:r>
          </w:p>
        </w:tc>
        <w:tc>
          <w:tcPr>
            <w:tcW w:w="5046" w:type="dxa"/>
            <w:noWrap/>
            <w:vAlign w:val="center"/>
          </w:tcPr>
          <w:p w:rsidR="00F50CF2" w:rsidRPr="002568D6" w:rsidRDefault="000F6A35" w:rsidP="00874C31">
            <w:pPr>
              <w:pStyle w:val="phyC4Materialliste"/>
              <w:rPr>
                <w:lang w:val="en-US"/>
              </w:rPr>
            </w:pPr>
            <w:r>
              <w:rPr>
                <w:lang w:val="en-US"/>
              </w:rPr>
              <w:t>Bench clamp PHYWE</w:t>
            </w:r>
          </w:p>
        </w:tc>
        <w:tc>
          <w:tcPr>
            <w:tcW w:w="907" w:type="dxa"/>
            <w:noWrap/>
            <w:vAlign w:val="center"/>
          </w:tcPr>
          <w:p w:rsidR="00F50CF2" w:rsidRPr="002568D6" w:rsidRDefault="000F6A35" w:rsidP="00874C31">
            <w:pPr>
              <w:pStyle w:val="phyC4Materialliste"/>
              <w:rPr>
                <w:lang w:val="en-US"/>
              </w:rPr>
            </w:pPr>
            <w:r>
              <w:rPr>
                <w:lang w:val="en-US"/>
              </w:rPr>
              <w:t>02010-00</w:t>
            </w:r>
          </w:p>
        </w:tc>
      </w:tr>
      <w:tr w:rsidR="00F50CF2"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Pr="002568D6" w:rsidRDefault="000F6A35" w:rsidP="00874C31">
            <w:pPr>
              <w:pStyle w:val="phyC4Materialliste"/>
              <w:rPr>
                <w:lang w:val="en-US"/>
              </w:rPr>
            </w:pPr>
            <w:r>
              <w:rPr>
                <w:lang w:val="en-US"/>
              </w:rPr>
              <w:t>Semicircular scale with pointer</w:t>
            </w:r>
          </w:p>
        </w:tc>
        <w:tc>
          <w:tcPr>
            <w:tcW w:w="907" w:type="dxa"/>
            <w:noWrap/>
            <w:vAlign w:val="center"/>
          </w:tcPr>
          <w:p w:rsidR="00F50CF2" w:rsidRDefault="000F6A35" w:rsidP="00874C31">
            <w:pPr>
              <w:pStyle w:val="phyC4Materialliste"/>
            </w:pPr>
            <w:r>
              <w:t>08218-00</w:t>
            </w:r>
          </w:p>
        </w:tc>
      </w:tr>
      <w:tr w:rsidR="00F50CF2"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Default="000F6A35" w:rsidP="00874C31">
            <w:pPr>
              <w:pStyle w:val="phyC4Materialliste"/>
            </w:pPr>
            <w:proofErr w:type="spellStart"/>
            <w:r>
              <w:t>Circular</w:t>
            </w:r>
            <w:proofErr w:type="spellEnd"/>
            <w:r>
              <w:t xml:space="preserve"> </w:t>
            </w:r>
            <w:proofErr w:type="spellStart"/>
            <w:r>
              <w:t>level</w:t>
            </w:r>
            <w:proofErr w:type="spellEnd"/>
          </w:p>
        </w:tc>
        <w:tc>
          <w:tcPr>
            <w:tcW w:w="907" w:type="dxa"/>
            <w:noWrap/>
            <w:vAlign w:val="center"/>
          </w:tcPr>
          <w:p w:rsidR="00F50CF2" w:rsidRDefault="000F6A35" w:rsidP="00874C31">
            <w:pPr>
              <w:pStyle w:val="phyC4Materialliste"/>
            </w:pPr>
            <w:r>
              <w:t>02122-00</w:t>
            </w:r>
          </w:p>
        </w:tc>
      </w:tr>
      <w:tr w:rsidR="00F50CF2"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Default="000F6A35" w:rsidP="000F6A35">
            <w:pPr>
              <w:pStyle w:val="phyC4Materialliste"/>
            </w:pPr>
            <w:proofErr w:type="spellStart"/>
            <w:r>
              <w:t>Measuring</w:t>
            </w:r>
            <w:proofErr w:type="spellEnd"/>
            <w:r>
              <w:t xml:space="preserve"> </w:t>
            </w:r>
            <w:proofErr w:type="spellStart"/>
            <w:r>
              <w:t>tape</w:t>
            </w:r>
            <w:proofErr w:type="spellEnd"/>
            <w:r>
              <w:t xml:space="preserve">, </w:t>
            </w:r>
            <w:r w:rsidRPr="0087780D">
              <w:rPr>
                <w:i/>
              </w:rPr>
              <w:t>l</w:t>
            </w:r>
            <w:r>
              <w:t xml:space="preserve"> = 2 m</w:t>
            </w:r>
          </w:p>
        </w:tc>
        <w:tc>
          <w:tcPr>
            <w:tcW w:w="907" w:type="dxa"/>
            <w:noWrap/>
            <w:vAlign w:val="center"/>
          </w:tcPr>
          <w:p w:rsidR="00F50CF2" w:rsidRDefault="000F6A35" w:rsidP="00874C31">
            <w:pPr>
              <w:pStyle w:val="phyC4Materialliste"/>
            </w:pPr>
            <w:r>
              <w:t>09936-00</w:t>
            </w:r>
          </w:p>
        </w:tc>
      </w:tr>
      <w:tr w:rsidR="00F50CF2" w:rsidRPr="002568D6" w:rsidTr="00874C31">
        <w:trPr>
          <w:cantSplit/>
        </w:trPr>
        <w:tc>
          <w:tcPr>
            <w:tcW w:w="397" w:type="dxa"/>
            <w:noWrap/>
            <w:vAlign w:val="center"/>
          </w:tcPr>
          <w:p w:rsidR="00F50CF2" w:rsidRDefault="00F50CF2" w:rsidP="00874C31">
            <w:pPr>
              <w:pStyle w:val="phyC4MatlistAnz"/>
            </w:pPr>
            <w:r>
              <w:t>1</w:t>
            </w:r>
          </w:p>
        </w:tc>
        <w:tc>
          <w:tcPr>
            <w:tcW w:w="5046" w:type="dxa"/>
            <w:noWrap/>
            <w:vAlign w:val="center"/>
          </w:tcPr>
          <w:p w:rsidR="00F50CF2" w:rsidRPr="002568D6" w:rsidRDefault="000F6A35" w:rsidP="00874C31">
            <w:pPr>
              <w:pStyle w:val="phyC4Materialliste"/>
              <w:rPr>
                <w:lang w:val="en-US"/>
              </w:rPr>
            </w:pPr>
            <w:r>
              <w:rPr>
                <w:lang w:val="en-US"/>
              </w:rPr>
              <w:t>Pendulum for movement sensor</w:t>
            </w:r>
          </w:p>
        </w:tc>
        <w:tc>
          <w:tcPr>
            <w:tcW w:w="907" w:type="dxa"/>
            <w:noWrap/>
            <w:vAlign w:val="center"/>
          </w:tcPr>
          <w:p w:rsidR="00F50CF2" w:rsidRPr="002568D6" w:rsidRDefault="000F6A35" w:rsidP="00874C31">
            <w:pPr>
              <w:pStyle w:val="phyC4Materialliste"/>
              <w:rPr>
                <w:lang w:val="en-US"/>
              </w:rPr>
            </w:pPr>
            <w:r>
              <w:rPr>
                <w:lang w:val="en-US"/>
              </w:rPr>
              <w:t>12004-11</w:t>
            </w:r>
          </w:p>
        </w:tc>
      </w:tr>
      <w:tr w:rsidR="00F50CF2" w:rsidTr="00874C31">
        <w:trPr>
          <w:cantSplit/>
        </w:trPr>
        <w:tc>
          <w:tcPr>
            <w:tcW w:w="397" w:type="dxa"/>
            <w:noWrap/>
            <w:vAlign w:val="center"/>
          </w:tcPr>
          <w:p w:rsidR="00F50CF2" w:rsidRDefault="00F50CF2" w:rsidP="00874C31">
            <w:pPr>
              <w:pStyle w:val="phyC4MatlistAnz"/>
            </w:pPr>
          </w:p>
        </w:tc>
        <w:tc>
          <w:tcPr>
            <w:tcW w:w="5046" w:type="dxa"/>
            <w:noWrap/>
            <w:vAlign w:val="center"/>
          </w:tcPr>
          <w:p w:rsidR="00F50CF2" w:rsidRDefault="00F50CF2" w:rsidP="00874C31">
            <w:pPr>
              <w:pStyle w:val="phyC4Materialliste"/>
            </w:pPr>
          </w:p>
        </w:tc>
        <w:tc>
          <w:tcPr>
            <w:tcW w:w="907" w:type="dxa"/>
            <w:noWrap/>
            <w:vAlign w:val="center"/>
          </w:tcPr>
          <w:p w:rsidR="00F50CF2" w:rsidRDefault="00F50CF2" w:rsidP="00874C31">
            <w:pPr>
              <w:pStyle w:val="phyC4Materialliste"/>
            </w:pPr>
          </w:p>
        </w:tc>
      </w:tr>
    </w:tbl>
    <w:p w:rsidR="005F1817" w:rsidRDefault="005F1817" w:rsidP="005F1817">
      <w:pPr>
        <w:pStyle w:val="phyC4PosRahmVollbreit"/>
        <w:framePr w:wrap="notBeside" w:vAnchor="page" w:hAnchor="page" w:x="766" w:y="9721"/>
      </w:pPr>
      <w:r>
        <w:rPr>
          <w:noProof/>
        </w:rPr>
        <w:drawing>
          <wp:inline distT="0" distB="0" distL="0" distR="0">
            <wp:extent cx="2939098" cy="3604285"/>
            <wp:effectExtent l="19050" t="0" r="0" b="0"/>
            <wp:docPr id="4" name="Bild 1" descr="M:\Fotos_Bilder\Fotos Czerwonski TEP 26.06.2013\jpeg\P213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tos_Bilder\Fotos Czerwonski TEP 26.06.2013\jpeg\P2132360.jpg"/>
                    <pic:cNvPicPr>
                      <a:picLocks noChangeAspect="1" noChangeArrowheads="1"/>
                    </pic:cNvPicPr>
                  </pic:nvPicPr>
                  <pic:blipFill>
                    <a:blip r:embed="rId8" cstate="print"/>
                    <a:srcRect l="-981" t="8233" b="5146"/>
                    <a:stretch>
                      <a:fillRect/>
                    </a:stretch>
                  </pic:blipFill>
                  <pic:spPr bwMode="auto">
                    <a:xfrm>
                      <a:off x="0" y="0"/>
                      <a:ext cx="2943284" cy="3609419"/>
                    </a:xfrm>
                    <a:prstGeom prst="rect">
                      <a:avLst/>
                    </a:prstGeom>
                    <a:noFill/>
                    <a:ln w="9525">
                      <a:noFill/>
                      <a:miter lim="800000"/>
                      <a:headEnd/>
                      <a:tailEnd/>
                    </a:ln>
                  </pic:spPr>
                </pic:pic>
              </a:graphicData>
            </a:graphic>
          </wp:inline>
        </w:drawing>
      </w:r>
    </w:p>
    <w:p w:rsidR="005F1817" w:rsidRPr="002F1179" w:rsidRDefault="002F1179" w:rsidP="005F1817">
      <w:pPr>
        <w:pStyle w:val="phyC4PosRahmVollbreit"/>
        <w:framePr w:wrap="notBeside" w:vAnchor="page" w:hAnchor="page" w:x="766" w:y="9721"/>
        <w:rPr>
          <w:lang w:val="en-US"/>
        </w:rPr>
      </w:pPr>
      <w:r w:rsidRPr="002F1179">
        <w:rPr>
          <w:lang w:val="en-US"/>
        </w:rPr>
        <w:t>Fig.</w:t>
      </w:r>
      <w:r w:rsidR="005F1817" w:rsidRPr="002F1179">
        <w:rPr>
          <w:lang w:val="en-US"/>
        </w:rPr>
        <w:t xml:space="preserve"> 1:</w:t>
      </w:r>
      <w:r w:rsidR="005F1817" w:rsidRPr="002F1179">
        <w:rPr>
          <w:lang w:val="en-US"/>
        </w:rPr>
        <w:tab/>
      </w:r>
      <w:r>
        <w:rPr>
          <w:lang w:val="en-US"/>
        </w:rPr>
        <w:t>Experimental setup.</w:t>
      </w:r>
    </w:p>
    <w:tbl>
      <w:tblPr>
        <w:tblW w:w="0" w:type="auto"/>
        <w:tblLayout w:type="fixed"/>
        <w:tblCellMar>
          <w:left w:w="0" w:type="dxa"/>
          <w:right w:w="0" w:type="dxa"/>
        </w:tblCellMar>
        <w:tblLook w:val="0000"/>
      </w:tblPr>
      <w:tblGrid>
        <w:gridCol w:w="397"/>
        <w:gridCol w:w="5046"/>
        <w:gridCol w:w="907"/>
      </w:tblGrid>
      <w:tr w:rsidR="00F50CF2" w:rsidRPr="002F1179" w:rsidTr="00874C31">
        <w:trPr>
          <w:cantSplit/>
        </w:trPr>
        <w:tc>
          <w:tcPr>
            <w:tcW w:w="397" w:type="dxa"/>
            <w:noWrap/>
            <w:vAlign w:val="center"/>
          </w:tcPr>
          <w:p w:rsidR="00F50CF2" w:rsidRPr="002F1179" w:rsidRDefault="00F50CF2" w:rsidP="00874C31">
            <w:pPr>
              <w:pStyle w:val="phyC4MatlistAnz"/>
              <w:rPr>
                <w:lang w:val="en-US"/>
              </w:rPr>
            </w:pPr>
          </w:p>
        </w:tc>
        <w:tc>
          <w:tcPr>
            <w:tcW w:w="5046" w:type="dxa"/>
            <w:noWrap/>
            <w:vAlign w:val="center"/>
          </w:tcPr>
          <w:p w:rsidR="00F50CF2" w:rsidRPr="002F1179" w:rsidRDefault="0003501D" w:rsidP="00874C31">
            <w:pPr>
              <w:pStyle w:val="phyC4MatlisteFett"/>
              <w:rPr>
                <w:lang w:val="en-US"/>
              </w:rPr>
            </w:pPr>
            <w:r w:rsidRPr="002F1179">
              <w:rPr>
                <w:lang w:val="en-US"/>
              </w:rPr>
              <w:t>Additionally required</w:t>
            </w:r>
          </w:p>
        </w:tc>
        <w:tc>
          <w:tcPr>
            <w:tcW w:w="907" w:type="dxa"/>
            <w:noWrap/>
            <w:vAlign w:val="center"/>
          </w:tcPr>
          <w:p w:rsidR="00F50CF2" w:rsidRPr="002F1179" w:rsidRDefault="00F50CF2" w:rsidP="00874C31">
            <w:pPr>
              <w:pStyle w:val="phyC4Materialliste"/>
              <w:rPr>
                <w:lang w:val="en-US"/>
              </w:rPr>
            </w:pPr>
          </w:p>
        </w:tc>
      </w:tr>
      <w:tr w:rsidR="00F50CF2" w:rsidRPr="00D41AA1" w:rsidTr="00874C31">
        <w:trPr>
          <w:cantSplit/>
        </w:trPr>
        <w:tc>
          <w:tcPr>
            <w:tcW w:w="397" w:type="dxa"/>
            <w:noWrap/>
            <w:vAlign w:val="center"/>
          </w:tcPr>
          <w:p w:rsidR="00F50CF2" w:rsidRPr="002F1179" w:rsidRDefault="00F50CF2" w:rsidP="00874C31">
            <w:pPr>
              <w:pStyle w:val="phyC4MatlistAnz"/>
              <w:rPr>
                <w:lang w:val="en-US"/>
              </w:rPr>
            </w:pPr>
            <w:r w:rsidRPr="002F1179">
              <w:rPr>
                <w:lang w:val="en-US"/>
              </w:rPr>
              <w:t>1</w:t>
            </w:r>
          </w:p>
        </w:tc>
        <w:tc>
          <w:tcPr>
            <w:tcW w:w="5046" w:type="dxa"/>
            <w:noWrap/>
            <w:vAlign w:val="center"/>
          </w:tcPr>
          <w:p w:rsidR="00F50CF2" w:rsidRPr="00095388" w:rsidRDefault="00F50CF2" w:rsidP="0003501D">
            <w:pPr>
              <w:pStyle w:val="phyC4Materialliste"/>
              <w:rPr>
                <w:lang w:val="en-US"/>
              </w:rPr>
            </w:pPr>
            <w:r w:rsidRPr="00095388">
              <w:rPr>
                <w:lang w:val="en-US"/>
              </w:rPr>
              <w:t xml:space="preserve">PC </w:t>
            </w:r>
            <w:r w:rsidR="0003501D" w:rsidRPr="00095388">
              <w:rPr>
                <w:lang w:val="en-US"/>
              </w:rPr>
              <w:t>with</w:t>
            </w:r>
            <w:r w:rsidRPr="00095388">
              <w:rPr>
                <w:lang w:val="en-US"/>
              </w:rPr>
              <w:t xml:space="preserve"> USB-</w:t>
            </w:r>
            <w:r w:rsidR="0003501D" w:rsidRPr="00095388">
              <w:rPr>
                <w:lang w:val="en-US"/>
              </w:rPr>
              <w:t>Interface, Windows XP o</w:t>
            </w:r>
            <w:r w:rsidRPr="00095388">
              <w:rPr>
                <w:lang w:val="en-US"/>
              </w:rPr>
              <w:t>r h</w:t>
            </w:r>
            <w:r w:rsidR="0003501D" w:rsidRPr="00095388">
              <w:rPr>
                <w:lang w:val="en-US"/>
              </w:rPr>
              <w:t>ighe</w:t>
            </w:r>
            <w:r w:rsidRPr="00095388">
              <w:rPr>
                <w:lang w:val="en-US"/>
              </w:rPr>
              <w:t>r</w:t>
            </w:r>
          </w:p>
        </w:tc>
        <w:tc>
          <w:tcPr>
            <w:tcW w:w="907" w:type="dxa"/>
            <w:noWrap/>
            <w:vAlign w:val="center"/>
          </w:tcPr>
          <w:p w:rsidR="00F50CF2" w:rsidRPr="00095388" w:rsidRDefault="00F50CF2" w:rsidP="00874C31">
            <w:pPr>
              <w:pStyle w:val="phyC4Materialliste"/>
              <w:rPr>
                <w:lang w:val="en-US"/>
              </w:rPr>
            </w:pPr>
          </w:p>
        </w:tc>
      </w:tr>
    </w:tbl>
    <w:p w:rsidR="00F50CF2" w:rsidRPr="006031B3" w:rsidRDefault="00F50CF2" w:rsidP="00F50CF2">
      <w:pPr>
        <w:tabs>
          <w:tab w:val="clear" w:pos="425"/>
        </w:tabs>
        <w:autoSpaceDE w:val="0"/>
        <w:autoSpaceDN w:val="0"/>
        <w:adjustRightInd w:val="0"/>
        <w:jc w:val="both"/>
        <w:rPr>
          <w:rFonts w:cs="Arial"/>
          <w:b/>
          <w:bCs/>
          <w:color w:val="231F20"/>
          <w:szCs w:val="22"/>
          <w:lang w:val="en-US"/>
        </w:rPr>
      </w:pPr>
      <w:r w:rsidRPr="00874C31">
        <w:rPr>
          <w:lang w:val="en-US"/>
        </w:rPr>
        <w:br w:type="page"/>
      </w:r>
      <w:r w:rsidRPr="006031B3">
        <w:rPr>
          <w:rFonts w:cs="Arial"/>
          <w:b/>
          <w:bCs/>
          <w:color w:val="231F20"/>
          <w:szCs w:val="22"/>
          <w:lang w:val="en-US"/>
        </w:rPr>
        <w:lastRenderedPageBreak/>
        <w:t>Tasks</w:t>
      </w:r>
    </w:p>
    <w:p w:rsidR="000F6A35" w:rsidRPr="000F6A35" w:rsidRDefault="000F6A35" w:rsidP="000F6A35">
      <w:pPr>
        <w:tabs>
          <w:tab w:val="clear" w:pos="425"/>
        </w:tabs>
        <w:autoSpaceDE w:val="0"/>
        <w:autoSpaceDN w:val="0"/>
        <w:adjustRightInd w:val="0"/>
        <w:rPr>
          <w:rFonts w:cs="Arial"/>
          <w:szCs w:val="22"/>
          <w:lang w:val="en-US"/>
        </w:rPr>
      </w:pPr>
      <w:r w:rsidRPr="000F6A35">
        <w:rPr>
          <w:rFonts w:cs="Arial"/>
          <w:szCs w:val="22"/>
          <w:lang w:val="en-US"/>
        </w:rPr>
        <w:t>1. Determination of the oscillation period of a thread pendulum as a function of the pendulum length.</w:t>
      </w:r>
    </w:p>
    <w:p w:rsidR="000F6A35" w:rsidRPr="000F6A35" w:rsidRDefault="000F6A35" w:rsidP="000F6A35">
      <w:pPr>
        <w:tabs>
          <w:tab w:val="clear" w:pos="425"/>
        </w:tabs>
        <w:autoSpaceDE w:val="0"/>
        <w:autoSpaceDN w:val="0"/>
        <w:adjustRightInd w:val="0"/>
        <w:rPr>
          <w:rFonts w:cs="Arial"/>
          <w:szCs w:val="22"/>
          <w:lang w:val="en-US"/>
        </w:rPr>
      </w:pPr>
      <w:r w:rsidRPr="000F6A35">
        <w:rPr>
          <w:rFonts w:cs="Arial"/>
          <w:szCs w:val="22"/>
          <w:lang w:val="en-US"/>
        </w:rPr>
        <w:t>2. Determination of g.</w:t>
      </w:r>
    </w:p>
    <w:p w:rsidR="000F6A35" w:rsidRPr="000F6A35" w:rsidRDefault="000F6A35" w:rsidP="000F6A35">
      <w:pPr>
        <w:tabs>
          <w:tab w:val="clear" w:pos="425"/>
        </w:tabs>
        <w:autoSpaceDE w:val="0"/>
        <w:autoSpaceDN w:val="0"/>
        <w:adjustRightInd w:val="0"/>
        <w:rPr>
          <w:rFonts w:cs="Arial"/>
          <w:szCs w:val="22"/>
          <w:lang w:val="en-US"/>
        </w:rPr>
      </w:pPr>
      <w:r w:rsidRPr="000F6A35">
        <w:rPr>
          <w:rFonts w:cs="Arial"/>
          <w:szCs w:val="22"/>
          <w:lang w:val="en-US"/>
        </w:rPr>
        <w:t>3. Determination of the gravitational acceleration as a function of the inclination of the pendulum force.</w:t>
      </w:r>
    </w:p>
    <w:p w:rsidR="00B86792" w:rsidRDefault="00B86792" w:rsidP="00B86792">
      <w:pPr>
        <w:pStyle w:val="phyC4PosRahmVollbreit"/>
        <w:framePr w:w="4802" w:hSpace="284" w:wrap="around" w:vAnchor="page" w:hAnchor="page" w:x="6227" w:y="3181"/>
      </w:pPr>
      <w:r>
        <w:rPr>
          <w:noProof/>
        </w:rPr>
        <w:drawing>
          <wp:inline distT="0" distB="0" distL="0" distR="0">
            <wp:extent cx="2943284" cy="3507852"/>
            <wp:effectExtent l="19050" t="0" r="9466" b="0"/>
            <wp:docPr id="7" name="Bild 1" descr="M:\Fotos_Bilder\Fotos Czerwonski TEP 26.06.2013\jpeg\P213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tos_Bilder\Fotos Czerwonski TEP 26.06.2013\jpeg\P2132360.jpg"/>
                    <pic:cNvPicPr>
                      <a:picLocks noChangeAspect="1" noChangeArrowheads="1"/>
                    </pic:cNvPicPr>
                  </pic:nvPicPr>
                  <pic:blipFill>
                    <a:blip r:embed="rId9" cstate="print"/>
                    <a:stretch>
                      <a:fillRect/>
                    </a:stretch>
                  </pic:blipFill>
                  <pic:spPr bwMode="auto">
                    <a:xfrm>
                      <a:off x="0" y="0"/>
                      <a:ext cx="2943284" cy="3507852"/>
                    </a:xfrm>
                    <a:prstGeom prst="rect">
                      <a:avLst/>
                    </a:prstGeom>
                    <a:noFill/>
                    <a:ln w="9525">
                      <a:noFill/>
                      <a:miter lim="800000"/>
                      <a:headEnd/>
                      <a:tailEnd/>
                    </a:ln>
                  </pic:spPr>
                </pic:pic>
              </a:graphicData>
            </a:graphic>
          </wp:inline>
        </w:drawing>
      </w:r>
    </w:p>
    <w:p w:rsidR="00B86792" w:rsidRPr="002F1179" w:rsidRDefault="00B86792" w:rsidP="00B86792">
      <w:pPr>
        <w:pStyle w:val="phyC4PosRahmVollbreit"/>
        <w:framePr w:w="4802" w:hSpace="284" w:wrap="around" w:vAnchor="page" w:hAnchor="page" w:x="6227" w:y="3181"/>
        <w:rPr>
          <w:lang w:val="en-US"/>
        </w:rPr>
      </w:pPr>
      <w:r w:rsidRPr="002F1179">
        <w:rPr>
          <w:lang w:val="en-US"/>
        </w:rPr>
        <w:t>Fig.</w:t>
      </w:r>
      <w:r>
        <w:rPr>
          <w:lang w:val="en-US"/>
        </w:rPr>
        <w:t xml:space="preserve"> 2</w:t>
      </w:r>
      <w:r w:rsidRPr="002F1179">
        <w:rPr>
          <w:lang w:val="en-US"/>
        </w:rPr>
        <w:t>:</w:t>
      </w:r>
      <w:r w:rsidRPr="002F1179">
        <w:rPr>
          <w:lang w:val="en-US"/>
        </w:rPr>
        <w:tab/>
      </w:r>
      <w:r>
        <w:rPr>
          <w:lang w:val="en-US"/>
        </w:rPr>
        <w:t>Connection of the movement sensor to the Cobra4 Sensor Unit Timer Counter.</w:t>
      </w:r>
    </w:p>
    <w:p w:rsidR="00F50CF2" w:rsidRPr="00967B83" w:rsidRDefault="00F50CF2" w:rsidP="00967B83">
      <w:pPr>
        <w:tabs>
          <w:tab w:val="clear" w:pos="425"/>
        </w:tabs>
        <w:autoSpaceDE w:val="0"/>
        <w:autoSpaceDN w:val="0"/>
        <w:adjustRightInd w:val="0"/>
        <w:jc w:val="both"/>
        <w:rPr>
          <w:rFonts w:cs="Arial"/>
          <w:b/>
          <w:bCs/>
          <w:color w:val="231F20"/>
          <w:szCs w:val="22"/>
          <w:lang w:val="en-US"/>
        </w:rPr>
      </w:pPr>
      <w:r>
        <w:rPr>
          <w:rFonts w:cs="Arial"/>
          <w:color w:val="231F20"/>
          <w:szCs w:val="22"/>
          <w:lang w:val="en-US"/>
        </w:rPr>
        <w:br/>
      </w:r>
      <w:r w:rsidRPr="00967B83">
        <w:rPr>
          <w:rFonts w:cs="Arial"/>
          <w:b/>
          <w:bCs/>
          <w:color w:val="231F20"/>
          <w:szCs w:val="22"/>
          <w:lang w:val="en-US"/>
        </w:rPr>
        <w:t>Set-up and procedure</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In accordance with Fig. 1 measure the oscillation per</w:t>
      </w:r>
      <w:r w:rsidRPr="00967B83">
        <w:rPr>
          <w:rFonts w:cs="Arial"/>
          <w:szCs w:val="22"/>
          <w:lang w:val="en-US"/>
        </w:rPr>
        <w:t>i</w:t>
      </w:r>
      <w:r w:rsidRPr="00967B83">
        <w:rPr>
          <w:rFonts w:cs="Arial"/>
          <w:szCs w:val="22"/>
          <w:lang w:val="en-US"/>
        </w:rPr>
        <w:t>od of the</w:t>
      </w:r>
      <w:r>
        <w:rPr>
          <w:rFonts w:cs="Arial"/>
          <w:szCs w:val="22"/>
          <w:lang w:val="en-US"/>
        </w:rPr>
        <w:t xml:space="preserve"> </w:t>
      </w:r>
      <w:r w:rsidRPr="00967B83">
        <w:rPr>
          <w:rFonts w:cs="Arial"/>
          <w:szCs w:val="22"/>
          <w:lang w:val="en-US"/>
        </w:rPr>
        <w:t>thread pendulum.</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Perform the electrical connection of the movement sensor to</w:t>
      </w:r>
      <w:r>
        <w:rPr>
          <w:rFonts w:cs="Arial"/>
          <w:szCs w:val="22"/>
          <w:lang w:val="en-US"/>
        </w:rPr>
        <w:t xml:space="preserve"> the Cobra4 Sensor unit Timer/Counter</w:t>
      </w:r>
      <w:r w:rsidRPr="00967B83">
        <w:rPr>
          <w:rFonts w:cs="Arial"/>
          <w:szCs w:val="22"/>
          <w:lang w:val="en-US"/>
        </w:rPr>
        <w:t xml:space="preserve"> a</w:t>
      </w:r>
      <w:r w:rsidRPr="00967B83">
        <w:rPr>
          <w:rFonts w:cs="Arial"/>
          <w:szCs w:val="22"/>
          <w:lang w:val="en-US"/>
        </w:rPr>
        <w:t>c</w:t>
      </w:r>
      <w:r w:rsidRPr="00967B83">
        <w:rPr>
          <w:rFonts w:cs="Arial"/>
          <w:szCs w:val="22"/>
          <w:lang w:val="en-US"/>
        </w:rPr>
        <w:t>cording to Fig. 2. The thread runs parallel</w:t>
      </w:r>
      <w:r>
        <w:rPr>
          <w:rFonts w:cs="Arial"/>
          <w:szCs w:val="22"/>
          <w:lang w:val="en-US"/>
        </w:rPr>
        <w:t xml:space="preserve"> </w:t>
      </w:r>
      <w:r w:rsidRPr="00967B83">
        <w:rPr>
          <w:rFonts w:cs="Arial"/>
          <w:szCs w:val="22"/>
          <w:lang w:val="en-US"/>
        </w:rPr>
        <w:t>and is placed across the larger of the two cord grooves on</w:t>
      </w:r>
    </w:p>
    <w:p w:rsidR="00967B83" w:rsidRDefault="00967B83" w:rsidP="00967B83">
      <w:pPr>
        <w:tabs>
          <w:tab w:val="clear" w:pos="425"/>
        </w:tabs>
        <w:autoSpaceDE w:val="0"/>
        <w:autoSpaceDN w:val="0"/>
        <w:adjustRightInd w:val="0"/>
        <w:jc w:val="both"/>
        <w:rPr>
          <w:rFonts w:cs="Arial"/>
          <w:szCs w:val="22"/>
          <w:lang w:val="en-US"/>
        </w:rPr>
      </w:pPr>
      <w:proofErr w:type="gramStart"/>
      <w:r w:rsidRPr="00967B83">
        <w:rPr>
          <w:rFonts w:cs="Arial"/>
          <w:szCs w:val="22"/>
          <w:lang w:val="en-US"/>
        </w:rPr>
        <w:t>the</w:t>
      </w:r>
      <w:proofErr w:type="gramEnd"/>
      <w:r w:rsidRPr="00967B83">
        <w:rPr>
          <w:rFonts w:cs="Arial"/>
          <w:szCs w:val="22"/>
          <w:lang w:val="en-US"/>
        </w:rPr>
        <w:t xml:space="preserve"> movement sensor.</w:t>
      </w:r>
    </w:p>
    <w:p w:rsidR="002F1179" w:rsidRPr="00967B83" w:rsidRDefault="002F1179"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Fig. 6 shows the set-up for measurement with the var</w:t>
      </w:r>
      <w:r w:rsidRPr="00967B83">
        <w:rPr>
          <w:rFonts w:cs="Arial"/>
          <w:szCs w:val="22"/>
          <w:lang w:val="en-US"/>
        </w:rPr>
        <w:t>i</w:t>
      </w:r>
      <w:r w:rsidRPr="00967B83">
        <w:rPr>
          <w:rFonts w:cs="Arial"/>
          <w:szCs w:val="22"/>
          <w:lang w:val="en-US"/>
        </w:rPr>
        <w:t>able g</w:t>
      </w:r>
      <w:r w:rsidR="002F1179">
        <w:rPr>
          <w:rFonts w:cs="Arial"/>
          <w:szCs w:val="22"/>
          <w:lang w:val="en-US"/>
        </w:rPr>
        <w:t xml:space="preserve"> </w:t>
      </w:r>
      <w:r w:rsidRPr="00967B83">
        <w:rPr>
          <w:rFonts w:cs="Arial"/>
          <w:szCs w:val="22"/>
          <w:lang w:val="en-US"/>
        </w:rPr>
        <w:t>pendulum.</w:t>
      </w:r>
    </w:p>
    <w:p w:rsidR="003026AF" w:rsidRDefault="00715218" w:rsidP="00715218">
      <w:pPr>
        <w:tabs>
          <w:tab w:val="clear" w:pos="425"/>
        </w:tabs>
        <w:autoSpaceDE w:val="0"/>
        <w:autoSpaceDN w:val="0"/>
        <w:adjustRightInd w:val="0"/>
        <w:jc w:val="both"/>
        <w:rPr>
          <w:rFonts w:cs="Arial"/>
          <w:szCs w:val="22"/>
          <w:lang w:val="en-US"/>
        </w:rPr>
      </w:pPr>
      <w:r w:rsidRPr="001B71E5">
        <w:rPr>
          <w:rFonts w:cs="Arial"/>
          <w:szCs w:val="22"/>
          <w:lang w:val="en-US"/>
        </w:rPr>
        <w:t>Connect the Cobra4 Wireless Manager to the USB-interface of the computer and plug the Cobra4 Sen</w:t>
      </w:r>
      <w:r>
        <w:rPr>
          <w:rFonts w:cs="Arial"/>
          <w:szCs w:val="22"/>
          <w:lang w:val="en-US"/>
        </w:rPr>
        <w:t>sor-Unit</w:t>
      </w:r>
      <w:r w:rsidRPr="001B71E5">
        <w:rPr>
          <w:rFonts w:cs="Arial"/>
          <w:szCs w:val="22"/>
          <w:lang w:val="en-US"/>
        </w:rPr>
        <w:t xml:space="preserve"> </w:t>
      </w:r>
      <w:r>
        <w:rPr>
          <w:rFonts w:cs="Arial"/>
          <w:szCs w:val="22"/>
          <w:lang w:val="en-US"/>
        </w:rPr>
        <w:t>Timer/Counter</w:t>
      </w:r>
      <w:r w:rsidRPr="001B71E5">
        <w:rPr>
          <w:rFonts w:cs="Arial"/>
          <w:szCs w:val="22"/>
          <w:lang w:val="en-US"/>
        </w:rPr>
        <w:t xml:space="preserve"> on the Cobra4 Wireless-Link</w:t>
      </w:r>
      <w:r>
        <w:rPr>
          <w:rFonts w:cs="Arial"/>
          <w:szCs w:val="22"/>
          <w:lang w:val="en-US"/>
        </w:rPr>
        <w:t xml:space="preserve"> and switch the link on</w:t>
      </w:r>
      <w:r w:rsidRPr="001B71E5">
        <w:rPr>
          <w:rFonts w:cs="Arial"/>
          <w:szCs w:val="22"/>
          <w:lang w:val="en-US"/>
        </w:rPr>
        <w:t>.</w:t>
      </w:r>
      <w:r>
        <w:rPr>
          <w:rFonts w:cs="Arial"/>
          <w:szCs w:val="22"/>
          <w:lang w:val="en-US"/>
        </w:rPr>
        <w:t xml:space="preserve"> </w:t>
      </w:r>
      <w:r w:rsidRPr="001B71E5">
        <w:rPr>
          <w:rFonts w:cs="Arial"/>
          <w:szCs w:val="22"/>
          <w:lang w:val="en-US"/>
        </w:rPr>
        <w:t>Start the “measure”-software and open the “</w:t>
      </w:r>
      <w:r>
        <w:rPr>
          <w:rFonts w:cs="Arial"/>
          <w:szCs w:val="22"/>
          <w:lang w:val="en-US"/>
        </w:rPr>
        <w:t>Variable g pendulum</w:t>
      </w:r>
      <w:r w:rsidRPr="001B71E5">
        <w:rPr>
          <w:rFonts w:cs="Arial"/>
          <w:szCs w:val="22"/>
          <w:lang w:val="en-US"/>
        </w:rPr>
        <w:t xml:space="preserve">” experiment. </w:t>
      </w:r>
      <w:proofErr w:type="gramStart"/>
      <w:r w:rsidRPr="001B71E5">
        <w:rPr>
          <w:rFonts w:cs="Arial"/>
          <w:szCs w:val="22"/>
          <w:lang w:val="en-US"/>
        </w:rPr>
        <w:t>(“Exper</w:t>
      </w:r>
      <w:r w:rsidRPr="001B71E5">
        <w:rPr>
          <w:rFonts w:cs="Arial"/>
          <w:szCs w:val="22"/>
          <w:lang w:val="en-US"/>
        </w:rPr>
        <w:t>i</w:t>
      </w:r>
      <w:r w:rsidRPr="001B71E5">
        <w:rPr>
          <w:rFonts w:cs="Arial"/>
          <w:szCs w:val="22"/>
          <w:lang w:val="en-US"/>
        </w:rPr>
        <w:t xml:space="preserve">ment” </w:t>
      </w:r>
      <w:r w:rsidRPr="001B71E5">
        <w:rPr>
          <w:rFonts w:cs="Arial"/>
          <w:szCs w:val="22"/>
          <w:lang w:val="en-US"/>
        </w:rPr>
        <w:sym w:font="Wingdings" w:char="F0E0"/>
      </w:r>
      <w:r w:rsidRPr="001B71E5">
        <w:rPr>
          <w:rFonts w:cs="Arial"/>
          <w:szCs w:val="22"/>
          <w:lang w:val="en-US"/>
        </w:rPr>
        <w:t xml:space="preserve"> “Open experiment”).</w:t>
      </w:r>
      <w:proofErr w:type="gramEnd"/>
      <w:r w:rsidRPr="001B71E5">
        <w:rPr>
          <w:rFonts w:cs="Arial"/>
          <w:szCs w:val="22"/>
          <w:lang w:val="en-US"/>
        </w:rPr>
        <w:t xml:space="preserve"> All pre-settings that are necessary for measured value recording are now ca</w:t>
      </w:r>
      <w:r w:rsidRPr="001B71E5">
        <w:rPr>
          <w:rFonts w:cs="Arial"/>
          <w:szCs w:val="22"/>
          <w:lang w:val="en-US"/>
        </w:rPr>
        <w:t>r</w:t>
      </w:r>
      <w:r w:rsidR="00183F65">
        <w:rPr>
          <w:rFonts w:cs="Arial"/>
          <w:szCs w:val="22"/>
          <w:lang w:val="en-US"/>
        </w:rPr>
        <w:t>ried out except the axis diameter. To set this param</w:t>
      </w:r>
      <w:r w:rsidR="00183F65">
        <w:rPr>
          <w:rFonts w:cs="Arial"/>
          <w:szCs w:val="22"/>
          <w:lang w:val="en-US"/>
        </w:rPr>
        <w:t>e</w:t>
      </w:r>
      <w:r w:rsidR="00183F65">
        <w:rPr>
          <w:rFonts w:cs="Arial"/>
          <w:szCs w:val="22"/>
          <w:lang w:val="en-US"/>
        </w:rPr>
        <w:t xml:space="preserve">ter double click on </w:t>
      </w:r>
      <w:r w:rsidR="003026AF">
        <w:rPr>
          <w:rFonts w:cs="Arial"/>
          <w:szCs w:val="22"/>
          <w:lang w:val="en-US"/>
        </w:rPr>
        <w:t>“Distance s1” and enter the right value (Fig. 3).</w:t>
      </w:r>
      <w:r w:rsidR="003026AF" w:rsidRPr="003026AF">
        <w:rPr>
          <w:rFonts w:cs="Arial"/>
          <w:szCs w:val="22"/>
          <w:lang w:val="en-US"/>
        </w:rPr>
        <w:t xml:space="preserve"> </w:t>
      </w:r>
      <w:r w:rsidR="003026AF" w:rsidRPr="00967B83">
        <w:rPr>
          <w:rFonts w:cs="Arial"/>
          <w:szCs w:val="22"/>
          <w:lang w:val="en-US"/>
        </w:rPr>
        <w:t>The axis</w:t>
      </w:r>
      <w:r w:rsidR="003026AF">
        <w:rPr>
          <w:rFonts w:cs="Arial"/>
          <w:szCs w:val="22"/>
          <w:lang w:val="en-US"/>
        </w:rPr>
        <w:t xml:space="preserve"> </w:t>
      </w:r>
      <w:r w:rsidR="003026AF" w:rsidRPr="00967B83">
        <w:rPr>
          <w:rFonts w:cs="Arial"/>
          <w:szCs w:val="22"/>
          <w:lang w:val="en-US"/>
        </w:rPr>
        <w:t>diameter in the ”Rotation” menu item is twice the distance from</w:t>
      </w:r>
      <w:r w:rsidR="003026AF">
        <w:rPr>
          <w:rFonts w:cs="Arial"/>
          <w:szCs w:val="22"/>
          <w:lang w:val="en-US"/>
        </w:rPr>
        <w:t xml:space="preserve"> </w:t>
      </w:r>
      <w:r w:rsidR="003026AF" w:rsidRPr="00967B83">
        <w:rPr>
          <w:rFonts w:cs="Arial"/>
          <w:szCs w:val="22"/>
          <w:lang w:val="en-US"/>
        </w:rPr>
        <w:t>the pivot point of the pendulum to the attachment point of the</w:t>
      </w:r>
      <w:r w:rsidR="003026AF">
        <w:rPr>
          <w:rFonts w:cs="Arial"/>
          <w:szCs w:val="22"/>
          <w:lang w:val="en-US"/>
        </w:rPr>
        <w:t xml:space="preserve"> </w:t>
      </w:r>
      <w:r w:rsidR="003026AF" w:rsidRPr="00967B83">
        <w:rPr>
          <w:rFonts w:cs="Arial"/>
          <w:szCs w:val="22"/>
          <w:lang w:val="en-US"/>
        </w:rPr>
        <w:t>silk thread that runs to the movement sensor.</w:t>
      </w:r>
      <w:r w:rsidR="003026AF">
        <w:rPr>
          <w:rFonts w:cs="Arial"/>
          <w:szCs w:val="22"/>
          <w:lang w:val="en-US"/>
        </w:rPr>
        <w:t xml:space="preserve"> </w:t>
      </w:r>
      <w:r w:rsidR="003026AF" w:rsidRPr="00967B83">
        <w:rPr>
          <w:rFonts w:cs="Arial"/>
          <w:szCs w:val="22"/>
          <w:lang w:val="en-US"/>
        </w:rPr>
        <w:t>Set the pendulum in motion (small oscillation amplitude) and</w:t>
      </w:r>
      <w:r w:rsidR="003026AF">
        <w:rPr>
          <w:rFonts w:cs="Arial"/>
          <w:szCs w:val="22"/>
          <w:lang w:val="en-US"/>
        </w:rPr>
        <w:t xml:space="preserve"> </w:t>
      </w:r>
      <w:r w:rsidR="003026AF" w:rsidRPr="00967B83">
        <w:rPr>
          <w:rFonts w:cs="Arial"/>
          <w:szCs w:val="22"/>
          <w:lang w:val="en-US"/>
        </w:rPr>
        <w:t>click on</w:t>
      </w:r>
      <w:r w:rsidR="003026AF">
        <w:rPr>
          <w:rFonts w:cs="Arial"/>
          <w:szCs w:val="22"/>
          <w:lang w:val="en-US"/>
        </w:rPr>
        <w:t xml:space="preserve"> </w:t>
      </w:r>
      <w:r w:rsidRPr="001B71E5">
        <w:rPr>
          <w:rFonts w:cs="Arial"/>
          <w:noProof/>
          <w:szCs w:val="22"/>
        </w:rPr>
        <w:drawing>
          <wp:inline distT="0" distB="0" distL="0" distR="0">
            <wp:extent cx="133350" cy="114300"/>
            <wp:effectExtent l="19050" t="0" r="0" b="0"/>
            <wp:docPr id="74" name="Bild 7" descr="Messung st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Messung starten"/>
                    <pic:cNvPicPr>
                      <a:picLocks noChangeAspect="1" noChangeArrowheads="1"/>
                    </pic:cNvPicPr>
                  </pic:nvPicPr>
                  <pic:blipFill>
                    <a:blip r:embed="rId10" cstate="print"/>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B71E5">
        <w:rPr>
          <w:rFonts w:cs="Arial"/>
          <w:noProof/>
          <w:szCs w:val="22"/>
          <w:lang w:val="en-US"/>
        </w:rPr>
        <w:t xml:space="preserve"> </w:t>
      </w:r>
      <w:r w:rsidRPr="001B71E5">
        <w:rPr>
          <w:rFonts w:cs="Arial"/>
          <w:szCs w:val="22"/>
          <w:lang w:val="en-US"/>
        </w:rPr>
        <w:t>in the icon strip to start measurement.</w:t>
      </w:r>
      <w:r w:rsidR="00967B83" w:rsidRPr="00967B83">
        <w:rPr>
          <w:rFonts w:cs="Arial"/>
          <w:szCs w:val="22"/>
          <w:lang w:val="en-US"/>
        </w:rPr>
        <w:t xml:space="preserve"> </w:t>
      </w:r>
    </w:p>
    <w:p w:rsidR="004E4872" w:rsidRDefault="004E4872" w:rsidP="004E4872">
      <w:pPr>
        <w:pStyle w:val="phyC4PosRahmVollbreit"/>
        <w:framePr w:w="5804" w:h="4501" w:hSpace="284" w:wrap="around" w:vAnchor="page" w:hAnchor="page" w:x="5312" w:y="10456"/>
      </w:pPr>
      <w:r>
        <w:rPr>
          <w:noProof/>
        </w:rPr>
        <w:drawing>
          <wp:inline distT="0" distB="0" distL="0" distR="0">
            <wp:extent cx="3754385" cy="2552700"/>
            <wp:effectExtent l="19050" t="0" r="0" b="0"/>
            <wp:docPr id="9" name="Grafik 2" descr="fig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mp"/>
                    <pic:cNvPicPr/>
                  </pic:nvPicPr>
                  <pic:blipFill>
                    <a:blip r:embed="rId11" cstate="print"/>
                    <a:stretch>
                      <a:fillRect/>
                    </a:stretch>
                  </pic:blipFill>
                  <pic:spPr>
                    <a:xfrm>
                      <a:off x="0" y="0"/>
                      <a:ext cx="3755949" cy="2553764"/>
                    </a:xfrm>
                    <a:prstGeom prst="rect">
                      <a:avLst/>
                    </a:prstGeom>
                  </pic:spPr>
                </pic:pic>
              </a:graphicData>
            </a:graphic>
          </wp:inline>
        </w:drawing>
      </w:r>
    </w:p>
    <w:p w:rsidR="004E4872" w:rsidRPr="002F1179" w:rsidRDefault="004E4872" w:rsidP="004E4872">
      <w:pPr>
        <w:pStyle w:val="phyC4PosRahmVollbreit"/>
        <w:framePr w:w="5804" w:h="4501" w:hSpace="284" w:wrap="around" w:vAnchor="page" w:hAnchor="page" w:x="5312" w:y="10456"/>
        <w:rPr>
          <w:lang w:val="en-US"/>
        </w:rPr>
      </w:pPr>
      <w:r w:rsidRPr="002F1179">
        <w:rPr>
          <w:lang w:val="en-US"/>
        </w:rPr>
        <w:t>Fig.</w:t>
      </w:r>
      <w:r>
        <w:rPr>
          <w:lang w:val="en-US"/>
        </w:rPr>
        <w:t xml:space="preserve"> 4</w:t>
      </w:r>
      <w:r w:rsidRPr="002F1179">
        <w:rPr>
          <w:lang w:val="en-US"/>
        </w:rPr>
        <w:t>:</w:t>
      </w:r>
      <w:r w:rsidRPr="002F1179">
        <w:rPr>
          <w:lang w:val="en-US"/>
        </w:rPr>
        <w:tab/>
      </w:r>
      <w:r>
        <w:rPr>
          <w:lang w:val="en-US"/>
        </w:rPr>
        <w:t>Typical pendulum oscillation.</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After approximately 5</w:t>
      </w:r>
      <w:r w:rsidR="003026AF">
        <w:rPr>
          <w:rFonts w:cs="Arial"/>
          <w:szCs w:val="22"/>
          <w:lang w:val="en-US"/>
        </w:rPr>
        <w:t xml:space="preserve"> </w:t>
      </w:r>
      <w:r w:rsidRPr="00967B83">
        <w:rPr>
          <w:rFonts w:cs="Arial"/>
          <w:szCs w:val="22"/>
          <w:lang w:val="en-US"/>
        </w:rPr>
        <w:t xml:space="preserve">oscillations click on </w:t>
      </w:r>
      <w:proofErr w:type="gramStart"/>
      <w:r w:rsidRPr="00967B83">
        <w:rPr>
          <w:rFonts w:cs="Arial"/>
          <w:szCs w:val="22"/>
          <w:lang w:val="en-US"/>
        </w:rPr>
        <w:t>the ”</w:t>
      </w:r>
      <w:proofErr w:type="gramEnd"/>
      <w:r w:rsidRPr="00967B83">
        <w:rPr>
          <w:rFonts w:cs="Arial"/>
          <w:szCs w:val="22"/>
          <w:lang w:val="en-US"/>
        </w:rPr>
        <w:t>Stop measurement” icon. You receive</w:t>
      </w:r>
      <w:r>
        <w:rPr>
          <w:rFonts w:cs="Arial"/>
          <w:szCs w:val="22"/>
          <w:lang w:val="en-US"/>
        </w:rPr>
        <w:t xml:space="preserve"> </w:t>
      </w:r>
      <w:r w:rsidRPr="00967B83">
        <w:rPr>
          <w:rFonts w:cs="Arial"/>
          <w:szCs w:val="22"/>
          <w:lang w:val="en-US"/>
        </w:rPr>
        <w:t>a characteristic curve of the pendulum oscillation as shown in</w:t>
      </w:r>
      <w:r>
        <w:rPr>
          <w:rFonts w:cs="Arial"/>
          <w:szCs w:val="22"/>
          <w:lang w:val="en-US"/>
        </w:rPr>
        <w:t xml:space="preserve"> </w:t>
      </w:r>
      <w:r w:rsidR="003026AF">
        <w:rPr>
          <w:rFonts w:cs="Arial"/>
          <w:szCs w:val="22"/>
          <w:lang w:val="en-US"/>
        </w:rPr>
        <w:t>Fig. 4</w:t>
      </w:r>
      <w:r w:rsidRPr="00967B83">
        <w:rPr>
          <w:rFonts w:cs="Arial"/>
          <w:szCs w:val="22"/>
          <w:lang w:val="en-US"/>
        </w:rPr>
        <w:t>.</w:t>
      </w:r>
    </w:p>
    <w:p w:rsidR="00833847" w:rsidRDefault="00833847" w:rsidP="00833847">
      <w:pPr>
        <w:pStyle w:val="phyC4PosRahmVollbreit"/>
        <w:framePr w:w="4802" w:hSpace="284" w:wrap="around" w:vAnchor="page" w:hAnchor="page" w:x="557" w:y="10336"/>
      </w:pPr>
      <w:r>
        <w:rPr>
          <w:noProof/>
        </w:rPr>
        <w:drawing>
          <wp:inline distT="0" distB="0" distL="0" distR="0">
            <wp:extent cx="2943284" cy="2618453"/>
            <wp:effectExtent l="19050" t="0" r="9466" b="0"/>
            <wp:docPr id="12" name="Bild 1" descr="M:\Fotos_Bilder\Fotos Czerwonski TEP 26.06.2013\jpeg\P213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tos_Bilder\Fotos Czerwonski TEP 26.06.2013\jpeg\P2132360.jpg"/>
                    <pic:cNvPicPr>
                      <a:picLocks noChangeAspect="1" noChangeArrowheads="1"/>
                    </pic:cNvPicPr>
                  </pic:nvPicPr>
                  <pic:blipFill>
                    <a:blip r:embed="rId12" cstate="print"/>
                    <a:stretch>
                      <a:fillRect/>
                    </a:stretch>
                  </pic:blipFill>
                  <pic:spPr bwMode="auto">
                    <a:xfrm>
                      <a:off x="0" y="0"/>
                      <a:ext cx="2943284" cy="2618453"/>
                    </a:xfrm>
                    <a:prstGeom prst="rect">
                      <a:avLst/>
                    </a:prstGeom>
                    <a:noFill/>
                    <a:ln w="9525">
                      <a:noFill/>
                      <a:miter lim="800000"/>
                      <a:headEnd/>
                      <a:tailEnd/>
                    </a:ln>
                  </pic:spPr>
                </pic:pic>
              </a:graphicData>
            </a:graphic>
          </wp:inline>
        </w:drawing>
      </w:r>
    </w:p>
    <w:p w:rsidR="00833847" w:rsidRPr="002F1179" w:rsidRDefault="00833847" w:rsidP="00833847">
      <w:pPr>
        <w:pStyle w:val="phyC4PosRahmVollbreit"/>
        <w:framePr w:w="4802" w:hSpace="284" w:wrap="around" w:vAnchor="page" w:hAnchor="page" w:x="557" w:y="10336"/>
        <w:rPr>
          <w:lang w:val="en-US"/>
        </w:rPr>
      </w:pPr>
      <w:r w:rsidRPr="002F1179">
        <w:rPr>
          <w:lang w:val="en-US"/>
        </w:rPr>
        <w:t>Fig.</w:t>
      </w:r>
      <w:r>
        <w:rPr>
          <w:lang w:val="en-US"/>
        </w:rPr>
        <w:t xml:space="preserve"> 3</w:t>
      </w:r>
      <w:r w:rsidRPr="002F1179">
        <w:rPr>
          <w:lang w:val="en-US"/>
        </w:rPr>
        <w:t>:</w:t>
      </w:r>
      <w:r w:rsidRPr="002F1179">
        <w:rPr>
          <w:lang w:val="en-US"/>
        </w:rPr>
        <w:tab/>
      </w:r>
      <w:r>
        <w:rPr>
          <w:lang w:val="en-US"/>
        </w:rPr>
        <w:t>Setting of the axle diameter.</w:t>
      </w:r>
    </w:p>
    <w:p w:rsidR="00CA5876" w:rsidRDefault="00CA5876" w:rsidP="00967B83">
      <w:pPr>
        <w:tabs>
          <w:tab w:val="clear" w:pos="425"/>
        </w:tabs>
        <w:autoSpaceDE w:val="0"/>
        <w:autoSpaceDN w:val="0"/>
        <w:adjustRightInd w:val="0"/>
        <w:jc w:val="both"/>
        <w:rPr>
          <w:rFonts w:eastAsia="HelveticaNeue-LightItalic" w:cs="Arial"/>
          <w:i/>
          <w:iCs/>
          <w:szCs w:val="22"/>
          <w:lang w:val="en-US"/>
        </w:rPr>
      </w:pP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eastAsia="HelveticaNeue-LightItalic" w:cs="Arial"/>
          <w:i/>
          <w:iCs/>
          <w:szCs w:val="22"/>
          <w:lang w:val="en-US"/>
        </w:rPr>
        <w:lastRenderedPageBreak/>
        <w:t>Remark</w:t>
      </w:r>
      <w:r w:rsidRPr="00967B83">
        <w:rPr>
          <w:rFonts w:cs="Arial"/>
          <w:szCs w:val="22"/>
          <w:lang w:val="en-US"/>
        </w:rPr>
        <w:t>:</w:t>
      </w:r>
    </w:p>
    <w:p w:rsidR="00967B83" w:rsidRDefault="00795C16" w:rsidP="00967B83">
      <w:pPr>
        <w:tabs>
          <w:tab w:val="clear" w:pos="425"/>
        </w:tabs>
        <w:autoSpaceDE w:val="0"/>
        <w:autoSpaceDN w:val="0"/>
        <w:adjustRightInd w:val="0"/>
        <w:jc w:val="both"/>
        <w:rPr>
          <w:rFonts w:cs="Arial"/>
          <w:szCs w:val="22"/>
          <w:lang w:val="en-US"/>
        </w:rPr>
      </w:pPr>
      <w:r>
        <w:rPr>
          <w:rFonts w:cs="Arial"/>
          <w:szCs w:val="22"/>
          <w:lang w:val="en-US"/>
        </w:rPr>
        <w:t xml:space="preserve">Move the 1 </w:t>
      </w:r>
      <w:r w:rsidR="00967B83" w:rsidRPr="00967B83">
        <w:rPr>
          <w:rFonts w:cs="Arial"/>
          <w:szCs w:val="22"/>
          <w:lang w:val="en-US"/>
        </w:rPr>
        <w:t xml:space="preserve">g weight holder, which </w:t>
      </w:r>
      <w:proofErr w:type="gramStart"/>
      <w:r w:rsidR="00967B83" w:rsidRPr="00967B83">
        <w:rPr>
          <w:rFonts w:cs="Arial"/>
          <w:szCs w:val="22"/>
          <w:lang w:val="en-US"/>
        </w:rPr>
        <w:t>tautens</w:t>
      </w:r>
      <w:proofErr w:type="gramEnd"/>
      <w:r w:rsidR="00967B83" w:rsidRPr="00967B83">
        <w:rPr>
          <w:rFonts w:cs="Arial"/>
          <w:szCs w:val="22"/>
          <w:lang w:val="en-US"/>
        </w:rPr>
        <w:t xml:space="preserve"> the coupling thread</w:t>
      </w:r>
      <w:r w:rsidR="00967B83">
        <w:rPr>
          <w:rFonts w:cs="Arial"/>
          <w:szCs w:val="22"/>
          <w:lang w:val="en-US"/>
        </w:rPr>
        <w:t xml:space="preserve"> </w:t>
      </w:r>
      <w:r w:rsidR="00967B83" w:rsidRPr="00967B83">
        <w:rPr>
          <w:rFonts w:cs="Arial"/>
          <w:szCs w:val="22"/>
          <w:lang w:val="en-US"/>
        </w:rPr>
        <w:t>between the pendulum ball and the movement sensor, manually</w:t>
      </w:r>
      <w:r w:rsidR="00967B83">
        <w:rPr>
          <w:rFonts w:cs="Arial"/>
          <w:szCs w:val="22"/>
          <w:lang w:val="en-US"/>
        </w:rPr>
        <w:t xml:space="preserve"> </w:t>
      </w:r>
      <w:r w:rsidR="00967B83" w:rsidRPr="00967B83">
        <w:rPr>
          <w:rFonts w:cs="Arial"/>
          <w:szCs w:val="22"/>
          <w:lang w:val="en-US"/>
        </w:rPr>
        <w:t>downward and the</w:t>
      </w:r>
      <w:r w:rsidR="00967B83">
        <w:rPr>
          <w:rFonts w:cs="Arial"/>
          <w:szCs w:val="22"/>
          <w:lang w:val="en-US"/>
        </w:rPr>
        <w:t>n</w:t>
      </w:r>
      <w:r w:rsidR="00967B83" w:rsidRPr="00967B83">
        <w:rPr>
          <w:rFonts w:cs="Arial"/>
          <w:szCs w:val="22"/>
          <w:lang w:val="en-US"/>
        </w:rPr>
        <w:t xml:space="preserve"> release it. This avoids lateral oscillations</w:t>
      </w:r>
      <w:r w:rsidR="00967B83">
        <w:rPr>
          <w:rFonts w:cs="Arial"/>
          <w:szCs w:val="22"/>
          <w:lang w:val="en-US"/>
        </w:rPr>
        <w:t xml:space="preserve"> </w:t>
      </w:r>
      <w:r w:rsidR="00967B83" w:rsidRPr="00967B83">
        <w:rPr>
          <w:rFonts w:cs="Arial"/>
          <w:szCs w:val="22"/>
          <w:lang w:val="en-US"/>
        </w:rPr>
        <w:t>of the pend</w:t>
      </w:r>
      <w:r w:rsidR="00967B83" w:rsidRPr="00967B83">
        <w:rPr>
          <w:rFonts w:cs="Arial"/>
          <w:szCs w:val="22"/>
          <w:lang w:val="en-US"/>
        </w:rPr>
        <w:t>u</w:t>
      </w:r>
      <w:r w:rsidR="00967B83" w:rsidRPr="00967B83">
        <w:rPr>
          <w:rFonts w:cs="Arial"/>
          <w:szCs w:val="22"/>
          <w:lang w:val="en-US"/>
        </w:rPr>
        <w:t>lum ball, which can lead to mea</w:t>
      </w:r>
      <w:r w:rsidR="00967B83" w:rsidRPr="00967B83">
        <w:rPr>
          <w:rFonts w:cs="Arial"/>
          <w:szCs w:val="22"/>
          <w:lang w:val="en-US"/>
        </w:rPr>
        <w:t>s</w:t>
      </w:r>
      <w:r w:rsidR="00967B83" w:rsidRPr="00967B83">
        <w:rPr>
          <w:rFonts w:cs="Arial"/>
          <w:szCs w:val="22"/>
          <w:lang w:val="en-US"/>
        </w:rPr>
        <w:t>urement errors.</w:t>
      </w:r>
      <w:r w:rsidR="00967B83">
        <w:rPr>
          <w:rFonts w:cs="Arial"/>
          <w:szCs w:val="22"/>
          <w:lang w:val="en-US"/>
        </w:rPr>
        <w:t xml:space="preserve"> </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Calculate the acceleration of gravity for var</w:t>
      </w:r>
      <w:r w:rsidRPr="00967B83">
        <w:rPr>
          <w:rFonts w:cs="Arial"/>
          <w:szCs w:val="22"/>
          <w:lang w:val="en-US"/>
        </w:rPr>
        <w:t>i</w:t>
      </w:r>
      <w:r w:rsidRPr="00967B83">
        <w:rPr>
          <w:rFonts w:cs="Arial"/>
          <w:szCs w:val="22"/>
          <w:lang w:val="en-US"/>
        </w:rPr>
        <w:t>ous pendulum</w:t>
      </w:r>
      <w:r>
        <w:rPr>
          <w:rFonts w:cs="Arial"/>
          <w:szCs w:val="22"/>
          <w:lang w:val="en-US"/>
        </w:rPr>
        <w:t xml:space="preserve"> </w:t>
      </w:r>
      <w:r w:rsidRPr="00967B83">
        <w:rPr>
          <w:rFonts w:cs="Arial"/>
          <w:szCs w:val="22"/>
          <w:lang w:val="en-US"/>
        </w:rPr>
        <w:t>lengths, but constant pendulum mass.</w:t>
      </w:r>
    </w:p>
    <w:p w:rsidR="00D41AA1" w:rsidRDefault="00D41AA1" w:rsidP="00D41AA1">
      <w:pPr>
        <w:pStyle w:val="phyC4PosRahmVollbreit"/>
        <w:framePr w:w="8024" w:h="3571" w:hSpace="284" w:wrap="around" w:vAnchor="page" w:hAnchor="page" w:x="1667" w:y="4336"/>
      </w:pPr>
      <w:r>
        <w:rPr>
          <w:noProof/>
        </w:rPr>
        <w:drawing>
          <wp:inline distT="0" distB="0" distL="0" distR="0">
            <wp:extent cx="4992814" cy="1952625"/>
            <wp:effectExtent l="19050" t="0" r="0" b="0"/>
            <wp:docPr id="17" name="Grafik 4" descr="fi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mp"/>
                    <pic:cNvPicPr/>
                  </pic:nvPicPr>
                  <pic:blipFill>
                    <a:blip r:embed="rId13" cstate="print"/>
                    <a:stretch>
                      <a:fillRect/>
                    </a:stretch>
                  </pic:blipFill>
                  <pic:spPr>
                    <a:xfrm>
                      <a:off x="0" y="0"/>
                      <a:ext cx="5000803" cy="1955749"/>
                    </a:xfrm>
                    <a:prstGeom prst="rect">
                      <a:avLst/>
                    </a:prstGeom>
                  </pic:spPr>
                </pic:pic>
              </a:graphicData>
            </a:graphic>
          </wp:inline>
        </w:drawing>
      </w:r>
    </w:p>
    <w:p w:rsidR="00D41AA1" w:rsidRPr="002F1179" w:rsidRDefault="00D41AA1" w:rsidP="00D41AA1">
      <w:pPr>
        <w:pStyle w:val="phyC4PosRahmVollbreit"/>
        <w:framePr w:w="8024" w:h="3571" w:hSpace="284" w:wrap="around" w:vAnchor="page" w:hAnchor="page" w:x="1667" w:y="4336"/>
        <w:rPr>
          <w:lang w:val="en-US"/>
        </w:rPr>
      </w:pPr>
      <w:r w:rsidRPr="002F1179">
        <w:rPr>
          <w:lang w:val="en-US"/>
        </w:rPr>
        <w:t>Fig.</w:t>
      </w:r>
      <w:r>
        <w:rPr>
          <w:lang w:val="en-US"/>
        </w:rPr>
        <w:t xml:space="preserve"> 5</w:t>
      </w:r>
      <w:r w:rsidRPr="002F1179">
        <w:rPr>
          <w:lang w:val="en-US"/>
        </w:rPr>
        <w:t>:</w:t>
      </w:r>
      <w:r w:rsidRPr="002F1179">
        <w:rPr>
          <w:lang w:val="en-US"/>
        </w:rPr>
        <w:tab/>
      </w:r>
      <w:r>
        <w:rPr>
          <w:lang w:val="en-US"/>
        </w:rPr>
        <w:t>Typical measurement result.</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Subsequently, keep the pendulum length constant but increase</w:t>
      </w:r>
      <w:r>
        <w:rPr>
          <w:rFonts w:cs="Arial"/>
          <w:szCs w:val="22"/>
          <w:lang w:val="en-US"/>
        </w:rPr>
        <w:t xml:space="preserve"> </w:t>
      </w:r>
      <w:r w:rsidRPr="00967B83">
        <w:rPr>
          <w:rFonts w:cs="Arial"/>
          <w:szCs w:val="22"/>
          <w:lang w:val="en-US"/>
        </w:rPr>
        <w:t>the pendulum mass by hanging the s</w:t>
      </w:r>
      <w:r w:rsidRPr="00967B83">
        <w:rPr>
          <w:rFonts w:cs="Arial"/>
          <w:szCs w:val="22"/>
          <w:lang w:val="en-US"/>
        </w:rPr>
        <w:t>e</w:t>
      </w:r>
      <w:r w:rsidRPr="00967B83">
        <w:rPr>
          <w:rFonts w:cs="Arial"/>
          <w:szCs w:val="22"/>
          <w:lang w:val="en-US"/>
        </w:rPr>
        <w:t>cond sphere onto</w:t>
      </w:r>
      <w:r>
        <w:rPr>
          <w:rFonts w:cs="Arial"/>
          <w:szCs w:val="22"/>
          <w:lang w:val="en-US"/>
        </w:rPr>
        <w:t xml:space="preserve"> t</w:t>
      </w:r>
      <w:r w:rsidRPr="00967B83">
        <w:rPr>
          <w:rFonts w:cs="Arial"/>
          <w:szCs w:val="22"/>
          <w:lang w:val="en-US"/>
        </w:rPr>
        <w:t>he eyelet of the first one; and then determine g. Determine the</w:t>
      </w:r>
      <w:r>
        <w:rPr>
          <w:rFonts w:cs="Arial"/>
          <w:szCs w:val="22"/>
          <w:lang w:val="en-US"/>
        </w:rPr>
        <w:t xml:space="preserve"> </w:t>
      </w:r>
      <w:r w:rsidRPr="00967B83">
        <w:rPr>
          <w:rFonts w:cs="Arial"/>
          <w:szCs w:val="22"/>
          <w:lang w:val="en-US"/>
        </w:rPr>
        <w:t>period duration with the aid of the cursor lines, which can be</w:t>
      </w:r>
      <w:r>
        <w:rPr>
          <w:rFonts w:cs="Arial"/>
          <w:szCs w:val="22"/>
          <w:lang w:val="en-US"/>
        </w:rPr>
        <w:t xml:space="preserve"> </w:t>
      </w:r>
      <w:r w:rsidRPr="00967B83">
        <w:rPr>
          <w:rFonts w:cs="Arial"/>
          <w:szCs w:val="22"/>
          <w:lang w:val="en-US"/>
        </w:rPr>
        <w:t>freely moved and shifted onto the adjacent maxima or minima</w:t>
      </w:r>
      <w:r>
        <w:rPr>
          <w:rFonts w:cs="Arial"/>
          <w:szCs w:val="22"/>
          <w:lang w:val="en-US"/>
        </w:rPr>
        <w:t xml:space="preserve"> </w:t>
      </w:r>
      <w:r w:rsidRPr="00967B83">
        <w:rPr>
          <w:rFonts w:cs="Arial"/>
          <w:szCs w:val="22"/>
          <w:lang w:val="en-US"/>
        </w:rPr>
        <w:t>of the oscillation curve (Fig. 5).</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Rebuild the experimental set-up according to Fig. 6. The oscillation</w:t>
      </w:r>
      <w:r>
        <w:rPr>
          <w:rFonts w:cs="Arial"/>
          <w:szCs w:val="22"/>
          <w:lang w:val="en-US"/>
        </w:rPr>
        <w:t xml:space="preserve"> </w:t>
      </w:r>
      <w:r w:rsidRPr="00967B83">
        <w:rPr>
          <w:rFonts w:cs="Arial"/>
          <w:szCs w:val="22"/>
          <w:lang w:val="en-US"/>
        </w:rPr>
        <w:t>plane is initially vertical. The round level located on top</w:t>
      </w:r>
      <w:r>
        <w:rPr>
          <w:rFonts w:cs="Arial"/>
          <w:szCs w:val="22"/>
          <w:lang w:val="en-US"/>
        </w:rPr>
        <w:t xml:space="preserve"> </w:t>
      </w:r>
      <w:r w:rsidRPr="00967B83">
        <w:rPr>
          <w:rFonts w:cs="Arial"/>
          <w:szCs w:val="22"/>
          <w:lang w:val="en-US"/>
        </w:rPr>
        <w:t>of the movement sensor housing facilitates the exact adjustment.</w:t>
      </w:r>
      <w:r>
        <w:rPr>
          <w:rFonts w:cs="Arial"/>
          <w:szCs w:val="22"/>
          <w:lang w:val="en-US"/>
        </w:rPr>
        <w:t xml:space="preserve"> </w:t>
      </w:r>
      <w:r w:rsidRPr="00967B83">
        <w:rPr>
          <w:rFonts w:cs="Arial"/>
          <w:szCs w:val="22"/>
          <w:lang w:val="en-US"/>
        </w:rPr>
        <w:t>Determine g for various deflection angles.</w:t>
      </w:r>
    </w:p>
    <w:p w:rsid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 xml:space="preserve">For identical initial deflection angles (e.g. approx. </w:t>
      </w:r>
      <w:r w:rsidR="0087780D" w:rsidRPr="0087780D">
        <w:rPr>
          <w:rFonts w:cs="Arial"/>
          <w:i/>
          <w:szCs w:val="22"/>
          <w:lang w:val="en-US"/>
        </w:rPr>
        <w:t>γ</w:t>
      </w:r>
      <w:r w:rsidRPr="00967B83">
        <w:rPr>
          <w:rFonts w:cs="Arial"/>
          <w:szCs w:val="22"/>
          <w:lang w:val="en-US"/>
        </w:rPr>
        <w:t xml:space="preserve"> = 15°)</w:t>
      </w:r>
      <w:r>
        <w:rPr>
          <w:rFonts w:cs="Arial"/>
          <w:szCs w:val="22"/>
          <w:lang w:val="en-US"/>
        </w:rPr>
        <w:t xml:space="preserve"> </w:t>
      </w:r>
      <w:r w:rsidRPr="00967B83">
        <w:rPr>
          <w:rFonts w:cs="Arial"/>
          <w:szCs w:val="22"/>
          <w:lang w:val="en-US"/>
        </w:rPr>
        <w:t>determine g; in these measurements, howe</w:t>
      </w:r>
      <w:r w:rsidRPr="00967B83">
        <w:rPr>
          <w:rFonts w:cs="Arial"/>
          <w:szCs w:val="22"/>
          <w:lang w:val="en-US"/>
        </w:rPr>
        <w:t>v</w:t>
      </w:r>
      <w:r w:rsidRPr="00967B83">
        <w:rPr>
          <w:rFonts w:cs="Arial"/>
          <w:szCs w:val="22"/>
          <w:lang w:val="en-US"/>
        </w:rPr>
        <w:t>er, the oscillation</w:t>
      </w:r>
      <w:r>
        <w:rPr>
          <w:rFonts w:cs="Arial"/>
          <w:szCs w:val="22"/>
          <w:lang w:val="en-US"/>
        </w:rPr>
        <w:t xml:space="preserve"> </w:t>
      </w:r>
      <w:r w:rsidRPr="00967B83">
        <w:rPr>
          <w:rFonts w:cs="Arial"/>
          <w:szCs w:val="22"/>
          <w:lang w:val="en-US"/>
        </w:rPr>
        <w:t xml:space="preserve">plane is not vertical but rather at an angle </w:t>
      </w:r>
      <w:r w:rsidR="00795C16">
        <w:rPr>
          <w:rFonts w:ascii="Cambria Math" w:hAnsi="Cambria Math" w:cs="Arial"/>
          <w:i/>
          <w:szCs w:val="22"/>
          <w:lang w:val="en-US"/>
        </w:rPr>
        <w:t>ϑ</w:t>
      </w:r>
      <w:r w:rsidRPr="00967B83">
        <w:rPr>
          <w:rFonts w:cs="Arial"/>
          <w:szCs w:val="22"/>
          <w:lang w:val="en-US"/>
        </w:rPr>
        <w:t xml:space="preserve"> to the perpe</w:t>
      </w:r>
      <w:r w:rsidRPr="00967B83">
        <w:rPr>
          <w:rFonts w:cs="Arial"/>
          <w:szCs w:val="22"/>
          <w:lang w:val="en-US"/>
        </w:rPr>
        <w:t>n</w:t>
      </w:r>
      <w:r w:rsidRPr="00967B83">
        <w:rPr>
          <w:rFonts w:cs="Arial"/>
          <w:szCs w:val="22"/>
          <w:lang w:val="en-US"/>
        </w:rPr>
        <w:t>dicular.</w:t>
      </w:r>
      <w:r>
        <w:rPr>
          <w:rFonts w:cs="Arial"/>
          <w:szCs w:val="22"/>
          <w:lang w:val="en-US"/>
        </w:rPr>
        <w:t xml:space="preserve"> </w:t>
      </w:r>
      <w:r w:rsidRPr="00967B83">
        <w:rPr>
          <w:rFonts w:cs="Arial"/>
          <w:szCs w:val="22"/>
          <w:lang w:val="en-US"/>
        </w:rPr>
        <w:t>The following angles are recommended for mea</w:t>
      </w:r>
      <w:r w:rsidRPr="00967B83">
        <w:rPr>
          <w:rFonts w:cs="Arial"/>
          <w:szCs w:val="22"/>
          <w:lang w:val="en-US"/>
        </w:rPr>
        <w:t>s</w:t>
      </w:r>
      <w:r w:rsidRPr="00967B83">
        <w:rPr>
          <w:rFonts w:cs="Arial"/>
          <w:szCs w:val="22"/>
          <w:lang w:val="en-US"/>
        </w:rPr>
        <w:t>urement:</w:t>
      </w:r>
      <w:r>
        <w:rPr>
          <w:rFonts w:cs="Arial"/>
          <w:szCs w:val="22"/>
          <w:lang w:val="en-US"/>
        </w:rPr>
        <w:t xml:space="preserve"> </w:t>
      </w:r>
      <w:r w:rsidR="00795C16">
        <w:rPr>
          <w:rFonts w:ascii="Cambria Math" w:hAnsi="Cambria Math" w:cs="Arial"/>
          <w:i/>
          <w:szCs w:val="22"/>
          <w:lang w:val="en-US"/>
        </w:rPr>
        <w:t>ϑ</w:t>
      </w:r>
      <w:r w:rsidRPr="0087780D">
        <w:rPr>
          <w:rFonts w:cs="Arial"/>
          <w:szCs w:val="22"/>
          <w:lang w:val="en-US"/>
        </w:rPr>
        <w:t xml:space="preserve"> </w:t>
      </w:r>
      <w:r w:rsidRPr="00967B83">
        <w:rPr>
          <w:rFonts w:cs="Arial"/>
          <w:szCs w:val="22"/>
          <w:lang w:val="en-US"/>
        </w:rPr>
        <w:t>= 0°, 10°, 20°, 40°, 60°, 80°.</w:t>
      </w:r>
    </w:p>
    <w:p w:rsidR="001273E0" w:rsidRDefault="001273E0" w:rsidP="001273E0">
      <w:pPr>
        <w:pStyle w:val="phyC4PosRahmVollbreit"/>
        <w:framePr w:w="7604" w:h="4321" w:hSpace="284" w:wrap="around" w:vAnchor="page" w:hAnchor="page" w:x="2747" w:y="10021"/>
      </w:pPr>
      <w:r>
        <w:rPr>
          <w:noProof/>
        </w:rPr>
        <w:drawing>
          <wp:inline distT="0" distB="0" distL="0" distR="0">
            <wp:extent cx="4415297" cy="2943225"/>
            <wp:effectExtent l="19050" t="0" r="4303" b="0"/>
            <wp:docPr id="24" name="Grafik 13" descr="P213236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2360_a.jpg"/>
                    <pic:cNvPicPr/>
                  </pic:nvPicPr>
                  <pic:blipFill>
                    <a:blip r:embed="rId14" cstate="print"/>
                    <a:stretch>
                      <a:fillRect/>
                    </a:stretch>
                  </pic:blipFill>
                  <pic:spPr>
                    <a:xfrm>
                      <a:off x="0" y="0"/>
                      <a:ext cx="4423589" cy="2948752"/>
                    </a:xfrm>
                    <a:prstGeom prst="rect">
                      <a:avLst/>
                    </a:prstGeom>
                  </pic:spPr>
                </pic:pic>
              </a:graphicData>
            </a:graphic>
          </wp:inline>
        </w:drawing>
      </w:r>
    </w:p>
    <w:p w:rsidR="001273E0" w:rsidRPr="002F1179" w:rsidRDefault="001273E0" w:rsidP="001273E0">
      <w:pPr>
        <w:pStyle w:val="phyC4PosRahmVollbreit"/>
        <w:framePr w:w="7604" w:h="4321" w:hSpace="284" w:wrap="around" w:vAnchor="page" w:hAnchor="page" w:x="2747" w:y="10021"/>
        <w:rPr>
          <w:lang w:val="en-US"/>
        </w:rPr>
      </w:pPr>
      <w:r w:rsidRPr="002F1179">
        <w:rPr>
          <w:lang w:val="en-US"/>
        </w:rPr>
        <w:t>Fig.</w:t>
      </w:r>
      <w:r>
        <w:rPr>
          <w:lang w:val="en-US"/>
        </w:rPr>
        <w:t xml:space="preserve"> 6</w:t>
      </w:r>
      <w:r w:rsidRPr="002F1179">
        <w:rPr>
          <w:lang w:val="en-US"/>
        </w:rPr>
        <w:t>:</w:t>
      </w:r>
      <w:r w:rsidRPr="002F1179">
        <w:rPr>
          <w:lang w:val="en-US"/>
        </w:rPr>
        <w:tab/>
      </w:r>
      <w:r>
        <w:rPr>
          <w:lang w:val="en-US"/>
        </w:rPr>
        <w:t>Experimental set-up for the variable g-pendulum.</w:t>
      </w:r>
    </w:p>
    <w:p w:rsidR="0087780D" w:rsidRDefault="0087780D"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eastAsia="HelveticaNeue-Bold" w:cs="Arial"/>
          <w:b/>
          <w:bCs/>
          <w:szCs w:val="22"/>
          <w:lang w:val="en-US"/>
        </w:rPr>
      </w:pPr>
      <w:r w:rsidRPr="00967B83">
        <w:rPr>
          <w:rFonts w:eastAsia="HelveticaNeue-Bold" w:cs="Arial"/>
          <w:b/>
          <w:bCs/>
          <w:szCs w:val="22"/>
          <w:lang w:val="en-US"/>
        </w:rPr>
        <w:t>Theory and eval</w:t>
      </w:r>
      <w:r w:rsidRPr="00967B83">
        <w:rPr>
          <w:rFonts w:eastAsia="HelveticaNeue-Bold" w:cs="Arial"/>
          <w:b/>
          <w:bCs/>
          <w:szCs w:val="22"/>
          <w:lang w:val="en-US"/>
        </w:rPr>
        <w:t>u</w:t>
      </w:r>
      <w:r w:rsidRPr="00967B83">
        <w:rPr>
          <w:rFonts w:eastAsia="HelveticaNeue-Bold" w:cs="Arial"/>
          <w:b/>
          <w:bCs/>
          <w:szCs w:val="22"/>
          <w:lang w:val="en-US"/>
        </w:rPr>
        <w:t>ation</w:t>
      </w:r>
    </w:p>
    <w:p w:rsid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As a good approximation, the pendulum used here can be</w:t>
      </w:r>
      <w:r w:rsidR="0087780D">
        <w:rPr>
          <w:rFonts w:cs="Arial"/>
          <w:szCs w:val="22"/>
          <w:lang w:val="en-US"/>
        </w:rPr>
        <w:t xml:space="preserve"> </w:t>
      </w:r>
      <w:r w:rsidRPr="00967B83">
        <w:rPr>
          <w:rFonts w:cs="Arial"/>
          <w:szCs w:val="22"/>
          <w:lang w:val="en-US"/>
        </w:rPr>
        <w:t>treated as a mathematical (si</w:t>
      </w:r>
      <w:r w:rsidRPr="00967B83">
        <w:rPr>
          <w:rFonts w:cs="Arial"/>
          <w:szCs w:val="22"/>
          <w:lang w:val="en-US"/>
        </w:rPr>
        <w:t>m</w:t>
      </w:r>
      <w:r w:rsidRPr="00967B83">
        <w:rPr>
          <w:rFonts w:cs="Arial"/>
          <w:szCs w:val="22"/>
          <w:lang w:val="en-US"/>
        </w:rPr>
        <w:t>ple) pendulum having a length l.</w:t>
      </w:r>
      <w:r w:rsidR="0087780D">
        <w:rPr>
          <w:rFonts w:cs="Arial"/>
          <w:szCs w:val="22"/>
          <w:lang w:val="en-US"/>
        </w:rPr>
        <w:t xml:space="preserve"> </w:t>
      </w:r>
      <w:r w:rsidRPr="00967B83">
        <w:rPr>
          <w:rFonts w:cs="Arial"/>
          <w:szCs w:val="22"/>
          <w:lang w:val="en-US"/>
        </w:rPr>
        <w:t>However, depending on the position of the pendulum weight,</w:t>
      </w:r>
      <w:r w:rsidR="0087780D">
        <w:rPr>
          <w:rFonts w:cs="Arial"/>
          <w:szCs w:val="22"/>
          <w:lang w:val="en-US"/>
        </w:rPr>
        <w:t xml:space="preserve"> </w:t>
      </w:r>
      <w:r w:rsidRPr="00967B83">
        <w:rPr>
          <w:rFonts w:cs="Arial"/>
          <w:szCs w:val="22"/>
          <w:lang w:val="en-US"/>
        </w:rPr>
        <w:t xml:space="preserve">the length </w:t>
      </w:r>
      <w:r w:rsidRPr="001D566A">
        <w:rPr>
          <w:rFonts w:cs="Arial"/>
          <w:i/>
          <w:szCs w:val="22"/>
          <w:lang w:val="en-US"/>
        </w:rPr>
        <w:t>l</w:t>
      </w:r>
      <w:r w:rsidRPr="00967B83">
        <w:rPr>
          <w:rFonts w:cs="Arial"/>
          <w:szCs w:val="22"/>
          <w:lang w:val="en-US"/>
        </w:rPr>
        <w:t xml:space="preserve"> deviates more or less from the geometric pe</w:t>
      </w:r>
      <w:r w:rsidRPr="00967B83">
        <w:rPr>
          <w:rFonts w:cs="Arial"/>
          <w:szCs w:val="22"/>
          <w:lang w:val="en-US"/>
        </w:rPr>
        <w:t>n</w:t>
      </w:r>
      <w:r w:rsidRPr="00967B83">
        <w:rPr>
          <w:rFonts w:cs="Arial"/>
          <w:szCs w:val="22"/>
          <w:lang w:val="en-US"/>
        </w:rPr>
        <w:t>dulum</w:t>
      </w:r>
      <w:r w:rsidR="0087780D">
        <w:rPr>
          <w:rFonts w:cs="Arial"/>
          <w:szCs w:val="22"/>
          <w:lang w:val="en-US"/>
        </w:rPr>
        <w:t xml:space="preserve"> </w:t>
      </w:r>
      <w:r w:rsidRPr="00967B83">
        <w:rPr>
          <w:rFonts w:cs="Arial"/>
          <w:szCs w:val="22"/>
          <w:lang w:val="en-US"/>
        </w:rPr>
        <w:t xml:space="preserve">length </w:t>
      </w:r>
      <w:r w:rsidRPr="001D566A">
        <w:rPr>
          <w:rFonts w:cs="Arial"/>
          <w:i/>
          <w:szCs w:val="22"/>
          <w:lang w:val="en-US"/>
        </w:rPr>
        <w:t>L</w:t>
      </w:r>
      <w:r w:rsidRPr="00967B83">
        <w:rPr>
          <w:rFonts w:cs="Arial"/>
          <w:szCs w:val="22"/>
          <w:lang w:val="en-US"/>
        </w:rPr>
        <w:t>, which is measured between the pivot point and</w:t>
      </w:r>
      <w:r w:rsidR="0087780D">
        <w:rPr>
          <w:rFonts w:cs="Arial"/>
          <w:szCs w:val="22"/>
          <w:lang w:val="en-US"/>
        </w:rPr>
        <w:t xml:space="preserve"> </w:t>
      </w:r>
      <w:r w:rsidRPr="00967B83">
        <w:rPr>
          <w:rFonts w:cs="Arial"/>
          <w:szCs w:val="22"/>
          <w:lang w:val="en-US"/>
        </w:rPr>
        <w:t>the centre of the moveable weight (compare Task 3). A retracting</w:t>
      </w:r>
      <w:r w:rsidR="0087780D">
        <w:rPr>
          <w:rFonts w:cs="Arial"/>
          <w:szCs w:val="22"/>
          <w:lang w:val="en-US"/>
        </w:rPr>
        <w:t xml:space="preserve"> </w:t>
      </w:r>
      <w:r w:rsidRPr="00967B83">
        <w:rPr>
          <w:rFonts w:cs="Arial"/>
          <w:szCs w:val="22"/>
          <w:lang w:val="en-US"/>
        </w:rPr>
        <w:t>force acts on the pend</w:t>
      </w:r>
      <w:r w:rsidRPr="00967B83">
        <w:rPr>
          <w:rFonts w:cs="Arial"/>
          <w:szCs w:val="22"/>
          <w:lang w:val="en-US"/>
        </w:rPr>
        <w:t>u</w:t>
      </w:r>
      <w:r w:rsidRPr="00967B83">
        <w:rPr>
          <w:rFonts w:cs="Arial"/>
          <w:szCs w:val="22"/>
          <w:lang w:val="en-US"/>
        </w:rPr>
        <w:t>lum mass m at a deflection equal</w:t>
      </w:r>
      <w:r w:rsidR="0087780D">
        <w:rPr>
          <w:rFonts w:cs="Arial"/>
          <w:szCs w:val="22"/>
          <w:lang w:val="en-US"/>
        </w:rPr>
        <w:t xml:space="preserve"> </w:t>
      </w:r>
      <w:r w:rsidRPr="00967B83">
        <w:rPr>
          <w:rFonts w:cs="Arial"/>
          <w:szCs w:val="22"/>
          <w:lang w:val="en-US"/>
        </w:rPr>
        <w:t xml:space="preserve">to the angle </w:t>
      </w:r>
      <w:r w:rsidR="001D566A">
        <w:rPr>
          <w:rFonts w:ascii="Cambria Math" w:hAnsi="Cambria Math" w:cs="Arial"/>
          <w:i/>
          <w:szCs w:val="22"/>
          <w:lang w:val="en-US"/>
        </w:rPr>
        <w:t>ϑ</w:t>
      </w:r>
    </w:p>
    <w:p w:rsidR="0087780D" w:rsidRPr="00967B83" w:rsidRDefault="0087780D"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6"/>
        <w:gridCol w:w="6932"/>
        <w:gridCol w:w="1953"/>
      </w:tblGrid>
      <w:tr w:rsidR="001D566A" w:rsidTr="001D566A">
        <w:tc>
          <w:tcPr>
            <w:tcW w:w="737" w:type="pct"/>
          </w:tcPr>
          <w:p w:rsidR="001D566A" w:rsidRDefault="001D566A" w:rsidP="00967B83">
            <w:pPr>
              <w:tabs>
                <w:tab w:val="clear" w:pos="425"/>
              </w:tabs>
              <w:autoSpaceDE w:val="0"/>
              <w:autoSpaceDN w:val="0"/>
              <w:adjustRightInd w:val="0"/>
              <w:jc w:val="both"/>
              <w:rPr>
                <w:rFonts w:cs="Arial"/>
                <w:szCs w:val="22"/>
                <w:lang w:val="en-US"/>
              </w:rPr>
            </w:pPr>
          </w:p>
        </w:tc>
        <w:tc>
          <w:tcPr>
            <w:tcW w:w="3326" w:type="pct"/>
          </w:tcPr>
          <w:p w:rsidR="001D566A" w:rsidRDefault="001D566A" w:rsidP="001D566A">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F</m:t>
                </m:r>
                <m:d>
                  <m:dPr>
                    <m:ctrlPr>
                      <w:rPr>
                        <w:rFonts w:ascii="Cambria Math" w:hAnsi="Cambria Math" w:cs="Arial"/>
                        <w:i/>
                        <w:szCs w:val="22"/>
                        <w:lang w:val="en-US"/>
                      </w:rPr>
                    </m:ctrlPr>
                  </m:dPr>
                  <m:e>
                    <m:r>
                      <w:rPr>
                        <w:rFonts w:ascii="Cambria Math" w:hAnsi="Cambria Math" w:cs="Arial"/>
                        <w:szCs w:val="22"/>
                        <w:lang w:val="en-US"/>
                      </w:rPr>
                      <m:t>γ</m:t>
                    </m:r>
                  </m:e>
                </m:d>
                <m:r>
                  <w:rPr>
                    <w:rFonts w:ascii="Cambria Math" w:hAnsi="Cambria Math" w:cs="Arial"/>
                    <w:szCs w:val="22"/>
                    <w:lang w:val="en-US"/>
                  </w:rPr>
                  <m:t>=-mg∙</m:t>
                </m:r>
                <m:func>
                  <m:funcPr>
                    <m:ctrlPr>
                      <w:rPr>
                        <w:rFonts w:ascii="Cambria Math" w:hAnsi="Cambria Math" w:cs="Arial"/>
                        <w:i/>
                        <w:szCs w:val="22"/>
                        <w:lang w:val="en-US"/>
                      </w:rPr>
                    </m:ctrlPr>
                  </m:funcPr>
                  <m:fName>
                    <m:r>
                      <m:rPr>
                        <m:sty m:val="p"/>
                      </m:rPr>
                      <w:rPr>
                        <w:rFonts w:ascii="Cambria Math" w:hAnsi="Cambria Math" w:cs="Arial"/>
                        <w:lang w:val="en-US"/>
                      </w:rPr>
                      <m:t>sin</m:t>
                    </m:r>
                  </m:fName>
                  <m:e>
                    <m:r>
                      <w:rPr>
                        <w:rFonts w:ascii="Cambria Math" w:hAnsi="Cambria Math" w:cs="Arial"/>
                        <w:szCs w:val="22"/>
                        <w:lang w:val="en-US"/>
                      </w:rPr>
                      <m:t>γ≈-mgγ</m:t>
                    </m:r>
                  </m:e>
                </m:func>
              </m:oMath>
            </m:oMathPara>
          </w:p>
        </w:tc>
        <w:tc>
          <w:tcPr>
            <w:tcW w:w="937" w:type="pct"/>
          </w:tcPr>
          <w:p w:rsidR="001D566A" w:rsidRDefault="001D566A" w:rsidP="00967B83">
            <w:pPr>
              <w:tabs>
                <w:tab w:val="clear" w:pos="425"/>
              </w:tabs>
              <w:autoSpaceDE w:val="0"/>
              <w:autoSpaceDN w:val="0"/>
              <w:adjustRightInd w:val="0"/>
              <w:jc w:val="both"/>
              <w:rPr>
                <w:rFonts w:cs="Arial"/>
                <w:szCs w:val="22"/>
                <w:lang w:val="en-US"/>
              </w:rPr>
            </w:pPr>
            <w:r>
              <w:rPr>
                <w:rFonts w:cs="Arial"/>
                <w:szCs w:val="22"/>
                <w:lang w:val="en-US"/>
              </w:rPr>
              <w:t xml:space="preserve">for small angle </w:t>
            </w:r>
            <m:oMath>
              <m:r>
                <w:rPr>
                  <w:rFonts w:ascii="Cambria Math" w:hAnsi="Cambria Math" w:cs="Arial"/>
                  <w:szCs w:val="22"/>
                  <w:lang w:val="en-US"/>
                </w:rPr>
                <m:t>γ</m:t>
              </m:r>
            </m:oMath>
          </w:p>
        </w:tc>
      </w:tr>
    </w:tbl>
    <w:p w:rsidR="0087780D" w:rsidRDefault="0087780D" w:rsidP="00967B83">
      <w:pPr>
        <w:tabs>
          <w:tab w:val="clear" w:pos="425"/>
        </w:tabs>
        <w:autoSpaceDE w:val="0"/>
        <w:autoSpaceDN w:val="0"/>
        <w:adjustRightInd w:val="0"/>
        <w:jc w:val="both"/>
        <w:rPr>
          <w:rFonts w:cs="Arial"/>
          <w:szCs w:val="22"/>
          <w:lang w:val="en-US"/>
        </w:rPr>
      </w:pPr>
    </w:p>
    <w:p w:rsidR="001D566A" w:rsidRPr="00967B83" w:rsidRDefault="001D566A" w:rsidP="00967B83">
      <w:pPr>
        <w:tabs>
          <w:tab w:val="clear" w:pos="425"/>
        </w:tabs>
        <w:autoSpaceDE w:val="0"/>
        <w:autoSpaceDN w:val="0"/>
        <w:adjustRightInd w:val="0"/>
        <w:jc w:val="both"/>
        <w:rPr>
          <w:rFonts w:cs="Arial"/>
          <w:szCs w:val="22"/>
          <w:lang w:val="en-US"/>
        </w:rPr>
      </w:pPr>
    </w:p>
    <w:p w:rsid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If one ensures that the amplitudes remain sufficiently small</w:t>
      </w:r>
      <w:r w:rsidR="00795C16">
        <w:rPr>
          <w:rFonts w:cs="Arial"/>
          <w:szCs w:val="22"/>
          <w:lang w:val="en-US"/>
        </w:rPr>
        <w:t xml:space="preserve"> </w:t>
      </w:r>
      <w:r w:rsidRPr="00967B83">
        <w:rPr>
          <w:rFonts w:cs="Arial"/>
          <w:szCs w:val="22"/>
          <w:lang w:val="en-US"/>
        </w:rPr>
        <w:t>while experimenting, the movement can be described by the</w:t>
      </w:r>
      <w:r w:rsidR="00795C16">
        <w:rPr>
          <w:rFonts w:cs="Arial"/>
          <w:szCs w:val="22"/>
          <w:lang w:val="en-US"/>
        </w:rPr>
        <w:t xml:space="preserve"> </w:t>
      </w:r>
      <w:r w:rsidRPr="00967B83">
        <w:rPr>
          <w:rFonts w:cs="Arial"/>
          <w:szCs w:val="22"/>
          <w:lang w:val="en-US"/>
        </w:rPr>
        <w:t>following differential equation:</w:t>
      </w:r>
    </w:p>
    <w:p w:rsidR="00795C16" w:rsidRDefault="00795C16"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795C16" w:rsidTr="001D566A">
        <w:tc>
          <w:tcPr>
            <w:tcW w:w="750" w:type="pct"/>
          </w:tcPr>
          <w:p w:rsidR="00795C16" w:rsidRDefault="00795C16" w:rsidP="00967B83">
            <w:pPr>
              <w:tabs>
                <w:tab w:val="clear" w:pos="425"/>
              </w:tabs>
              <w:autoSpaceDE w:val="0"/>
              <w:autoSpaceDN w:val="0"/>
              <w:adjustRightInd w:val="0"/>
              <w:jc w:val="both"/>
              <w:rPr>
                <w:rFonts w:cs="Arial"/>
                <w:szCs w:val="22"/>
                <w:lang w:val="en-US"/>
              </w:rPr>
            </w:pPr>
          </w:p>
        </w:tc>
        <w:tc>
          <w:tcPr>
            <w:tcW w:w="3500" w:type="pct"/>
          </w:tcPr>
          <w:p w:rsidR="00795C16" w:rsidRDefault="002D6BF5" w:rsidP="002D6BF5">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l∙</m:t>
                </m:r>
                <m:f>
                  <m:fPr>
                    <m:ctrlPr>
                      <w:rPr>
                        <w:rFonts w:ascii="Cambria Math" w:hAnsi="Cambria Math" w:cs="Arial"/>
                        <w:i/>
                        <w:szCs w:val="22"/>
                        <w:lang w:val="en-US"/>
                      </w:rPr>
                    </m:ctrlPr>
                  </m:fPr>
                  <m:num>
                    <m:sSup>
                      <m:sSupPr>
                        <m:ctrlPr>
                          <w:rPr>
                            <w:rFonts w:ascii="Cambria Math" w:hAnsi="Cambria Math" w:cs="Arial"/>
                            <w:i/>
                            <w:szCs w:val="22"/>
                            <w:lang w:val="en-US"/>
                          </w:rPr>
                        </m:ctrlPr>
                      </m:sSupPr>
                      <m:e>
                        <m:r>
                          <w:rPr>
                            <w:rFonts w:ascii="Cambria Math" w:hAnsi="Cambria Math" w:cs="Arial"/>
                            <w:szCs w:val="22"/>
                            <w:lang w:val="en-US"/>
                          </w:rPr>
                          <m:t>d</m:t>
                        </m:r>
                      </m:e>
                      <m:sup>
                        <m:r>
                          <w:rPr>
                            <w:rFonts w:ascii="Cambria Math" w:hAnsi="Cambria Math" w:cs="Arial"/>
                            <w:szCs w:val="22"/>
                            <w:lang w:val="en-US"/>
                          </w:rPr>
                          <m:t>2</m:t>
                        </m:r>
                      </m:sup>
                    </m:sSup>
                    <m:r>
                      <w:rPr>
                        <w:rFonts w:ascii="Cambria Math" w:hAnsi="Cambria Math" w:cs="Arial"/>
                        <w:szCs w:val="22"/>
                        <w:lang w:val="en-US"/>
                      </w:rPr>
                      <m:t>γ</m:t>
                    </m:r>
                  </m:num>
                  <m:den>
                    <m:r>
                      <w:rPr>
                        <w:rFonts w:ascii="Cambria Math" w:hAnsi="Cambria Math" w:cs="Arial"/>
                        <w:szCs w:val="22"/>
                        <w:lang w:val="en-US"/>
                      </w:rPr>
                      <m:t>d</m:t>
                    </m:r>
                    <m:sSup>
                      <m:sSupPr>
                        <m:ctrlPr>
                          <w:rPr>
                            <w:rFonts w:ascii="Cambria Math" w:hAnsi="Cambria Math" w:cs="Arial"/>
                            <w:i/>
                            <w:szCs w:val="22"/>
                            <w:lang w:val="en-US"/>
                          </w:rPr>
                        </m:ctrlPr>
                      </m:sSupPr>
                      <m:e>
                        <m:r>
                          <w:rPr>
                            <w:rFonts w:ascii="Cambria Math" w:hAnsi="Cambria Math" w:cs="Arial"/>
                            <w:szCs w:val="22"/>
                            <w:lang w:val="en-US"/>
                          </w:rPr>
                          <m:t>t</m:t>
                        </m:r>
                      </m:e>
                      <m:sup>
                        <m:r>
                          <w:rPr>
                            <w:rFonts w:ascii="Cambria Math" w:hAnsi="Cambria Math" w:cs="Arial"/>
                            <w:szCs w:val="22"/>
                            <w:lang w:val="en-US"/>
                          </w:rPr>
                          <m:t>2</m:t>
                        </m:r>
                      </m:sup>
                    </m:sSup>
                  </m:den>
                </m:f>
                <m:r>
                  <w:rPr>
                    <w:rFonts w:ascii="Cambria Math" w:hAnsi="Cambria Math" w:cs="Arial"/>
                    <w:szCs w:val="22"/>
                    <w:lang w:val="en-US"/>
                  </w:rPr>
                  <m:t>=-gγ</m:t>
                </m:r>
              </m:oMath>
            </m:oMathPara>
          </w:p>
        </w:tc>
        <w:tc>
          <w:tcPr>
            <w:tcW w:w="750" w:type="pct"/>
          </w:tcPr>
          <w:p w:rsidR="00795C16" w:rsidRDefault="00795C16" w:rsidP="00967B83">
            <w:pPr>
              <w:tabs>
                <w:tab w:val="clear" w:pos="425"/>
              </w:tabs>
              <w:autoSpaceDE w:val="0"/>
              <w:autoSpaceDN w:val="0"/>
              <w:adjustRightInd w:val="0"/>
              <w:jc w:val="both"/>
              <w:rPr>
                <w:rFonts w:cs="Arial"/>
                <w:szCs w:val="22"/>
                <w:lang w:val="en-US"/>
              </w:rPr>
            </w:pPr>
          </w:p>
        </w:tc>
      </w:tr>
    </w:tbl>
    <w:p w:rsidR="00795C16" w:rsidRDefault="00795C16" w:rsidP="00967B83">
      <w:pPr>
        <w:tabs>
          <w:tab w:val="clear" w:pos="425"/>
        </w:tabs>
        <w:autoSpaceDE w:val="0"/>
        <w:autoSpaceDN w:val="0"/>
        <w:adjustRightInd w:val="0"/>
        <w:jc w:val="both"/>
        <w:rPr>
          <w:rFonts w:cs="Arial"/>
          <w:szCs w:val="22"/>
          <w:lang w:val="en-US"/>
        </w:rPr>
      </w:pPr>
    </w:p>
    <w:p w:rsidR="00795C16" w:rsidRPr="00967B83" w:rsidRDefault="00795C16" w:rsidP="00967B83">
      <w:pPr>
        <w:tabs>
          <w:tab w:val="clear" w:pos="425"/>
        </w:tabs>
        <w:autoSpaceDE w:val="0"/>
        <w:autoSpaceDN w:val="0"/>
        <w:adjustRightInd w:val="0"/>
        <w:jc w:val="both"/>
        <w:rPr>
          <w:rFonts w:cs="Arial"/>
          <w:szCs w:val="22"/>
          <w:lang w:val="en-US"/>
        </w:rPr>
      </w:pPr>
    </w:p>
    <w:p w:rsidR="00967B83" w:rsidRPr="00285294" w:rsidRDefault="00967B83" w:rsidP="00967B83">
      <w:pPr>
        <w:tabs>
          <w:tab w:val="clear" w:pos="425"/>
        </w:tabs>
        <w:autoSpaceDE w:val="0"/>
        <w:autoSpaceDN w:val="0"/>
        <w:adjustRightInd w:val="0"/>
        <w:jc w:val="both"/>
        <w:rPr>
          <w:rFonts w:eastAsia="PBB" w:cs="Arial"/>
          <w:szCs w:val="22"/>
          <w:lang w:val="en-US"/>
        </w:rPr>
      </w:pPr>
      <w:r w:rsidRPr="00967B83">
        <w:rPr>
          <w:rFonts w:cs="Arial"/>
          <w:szCs w:val="22"/>
          <w:lang w:val="en-US"/>
        </w:rPr>
        <w:t>The following is obtained as the solution:</w:t>
      </w:r>
    </w:p>
    <w:p w:rsidR="00967B83" w:rsidRPr="005F1817" w:rsidRDefault="00967B83"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285294" w:rsidTr="001D566A">
        <w:tc>
          <w:tcPr>
            <w:tcW w:w="750" w:type="pct"/>
          </w:tcPr>
          <w:p w:rsidR="00285294" w:rsidRDefault="00285294" w:rsidP="00967B83">
            <w:pPr>
              <w:tabs>
                <w:tab w:val="clear" w:pos="425"/>
              </w:tabs>
              <w:autoSpaceDE w:val="0"/>
              <w:autoSpaceDN w:val="0"/>
              <w:adjustRightInd w:val="0"/>
              <w:jc w:val="both"/>
              <w:rPr>
                <w:rFonts w:cs="Arial"/>
                <w:szCs w:val="22"/>
                <w:lang w:val="en-US"/>
              </w:rPr>
            </w:pPr>
          </w:p>
        </w:tc>
        <w:tc>
          <w:tcPr>
            <w:tcW w:w="3500" w:type="pct"/>
          </w:tcPr>
          <w:p w:rsidR="00285294" w:rsidRDefault="00285294" w:rsidP="00285294">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γ=</m:t>
                </m:r>
                <m:sSub>
                  <m:sSubPr>
                    <m:ctrlPr>
                      <w:rPr>
                        <w:rFonts w:ascii="Cambria Math" w:hAnsi="Cambria Math" w:cs="Arial"/>
                        <w:i/>
                        <w:szCs w:val="22"/>
                        <w:lang w:val="en-US"/>
                      </w:rPr>
                    </m:ctrlPr>
                  </m:sSubPr>
                  <m:e>
                    <m:r>
                      <w:rPr>
                        <w:rFonts w:ascii="Cambria Math" w:hAnsi="Cambria Math" w:cs="Arial"/>
                        <w:szCs w:val="22"/>
                        <w:lang w:val="en-US"/>
                      </w:rPr>
                      <m:t>γ</m:t>
                    </m:r>
                  </m:e>
                  <m:sub>
                    <m:r>
                      <w:rPr>
                        <w:rFonts w:ascii="Cambria Math" w:hAnsi="Cambria Math" w:cs="Arial"/>
                        <w:szCs w:val="22"/>
                        <w:lang w:val="en-US"/>
                      </w:rPr>
                      <m:t>0</m:t>
                    </m:r>
                  </m:sub>
                </m:sSub>
                <m:r>
                  <w:rPr>
                    <w:rFonts w:ascii="Cambria Math" w:hAnsi="Cambria Math" w:cs="Arial"/>
                    <w:szCs w:val="22"/>
                    <w:lang w:val="en-US"/>
                  </w:rPr>
                  <m:t>∙</m:t>
                </m:r>
                <m:func>
                  <m:funcPr>
                    <m:ctrlPr>
                      <w:rPr>
                        <w:rFonts w:ascii="Cambria Math" w:hAnsi="Cambria Math" w:cs="Arial"/>
                        <w:i/>
                        <w:szCs w:val="22"/>
                        <w:lang w:val="en-US"/>
                      </w:rPr>
                    </m:ctrlPr>
                  </m:funcPr>
                  <m:fName>
                    <m:r>
                      <m:rPr>
                        <m:sty m:val="p"/>
                      </m:rPr>
                      <w:rPr>
                        <w:rFonts w:ascii="Cambria Math" w:hAnsi="Cambria Math" w:cs="Arial"/>
                        <w:lang w:val="en-US"/>
                      </w:rPr>
                      <m:t>sin</m:t>
                    </m:r>
                  </m:fName>
                  <m:e>
                    <m:d>
                      <m:dPr>
                        <m:ctrlPr>
                          <w:rPr>
                            <w:rFonts w:ascii="Cambria Math" w:hAnsi="Cambria Math" w:cs="Arial"/>
                            <w:i/>
                            <w:szCs w:val="22"/>
                            <w:lang w:val="en-US"/>
                          </w:rPr>
                        </m:ctrlPr>
                      </m:dPr>
                      <m:e>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g</m:t>
                                </m:r>
                              </m:num>
                              <m:den>
                                <m:r>
                                  <w:rPr>
                                    <w:rFonts w:ascii="Cambria Math" w:hAnsi="Cambria Math" w:cs="Arial"/>
                                    <w:szCs w:val="22"/>
                                    <w:lang w:val="en-US"/>
                                  </w:rPr>
                                  <m:t>l</m:t>
                                </m:r>
                              </m:den>
                            </m:f>
                          </m:e>
                        </m:rad>
                        <m:r>
                          <w:rPr>
                            <w:rFonts w:ascii="Cambria Math" w:hAnsi="Cambria Math" w:cs="Arial"/>
                            <w:szCs w:val="22"/>
                            <w:lang w:val="en-US"/>
                          </w:rPr>
                          <m:t>∙t</m:t>
                        </m:r>
                      </m:e>
                    </m:d>
                  </m:e>
                </m:func>
              </m:oMath>
            </m:oMathPara>
          </w:p>
        </w:tc>
        <w:tc>
          <w:tcPr>
            <w:tcW w:w="750" w:type="pct"/>
          </w:tcPr>
          <w:p w:rsidR="00285294" w:rsidRDefault="00285294" w:rsidP="00967B83">
            <w:pPr>
              <w:tabs>
                <w:tab w:val="clear" w:pos="425"/>
              </w:tabs>
              <w:autoSpaceDE w:val="0"/>
              <w:autoSpaceDN w:val="0"/>
              <w:adjustRightInd w:val="0"/>
              <w:jc w:val="both"/>
              <w:rPr>
                <w:rFonts w:cs="Arial"/>
                <w:szCs w:val="22"/>
                <w:lang w:val="en-US"/>
              </w:rPr>
            </w:pPr>
            <w:r>
              <w:rPr>
                <w:rFonts w:cs="Arial"/>
                <w:szCs w:val="22"/>
                <w:lang w:val="en-US"/>
              </w:rPr>
              <w:t>(1)</w:t>
            </w:r>
          </w:p>
        </w:tc>
      </w:tr>
    </w:tbl>
    <w:p w:rsidR="00285294" w:rsidRPr="00967B83" w:rsidRDefault="00285294" w:rsidP="00967B83">
      <w:pPr>
        <w:tabs>
          <w:tab w:val="clear" w:pos="425"/>
        </w:tabs>
        <w:autoSpaceDE w:val="0"/>
        <w:autoSpaceDN w:val="0"/>
        <w:adjustRightInd w:val="0"/>
        <w:jc w:val="both"/>
        <w:rPr>
          <w:rFonts w:cs="Arial"/>
          <w:szCs w:val="22"/>
        </w:rPr>
      </w:pPr>
    </w:p>
    <w:p w:rsid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This is a harmonic oscillation having the amplitude</w:t>
      </w:r>
      <w:r w:rsidR="00285294">
        <w:rPr>
          <w:rFonts w:cs="Arial"/>
          <w:szCs w:val="22"/>
          <w:lang w:val="en-US"/>
        </w:rPr>
        <w:t xml:space="preserve"> </w:t>
      </w:r>
      <w:r w:rsidR="00285294">
        <w:rPr>
          <w:rFonts w:ascii="Cambria Math" w:hAnsi="Cambria Math" w:cs="Arial"/>
          <w:szCs w:val="22"/>
          <w:lang w:val="en-US"/>
        </w:rPr>
        <w:t>γ</w:t>
      </w:r>
      <w:r w:rsidR="00285294">
        <w:rPr>
          <w:rFonts w:cs="Arial"/>
          <w:szCs w:val="22"/>
          <w:vertAlign w:val="subscript"/>
          <w:lang w:val="en-US"/>
        </w:rPr>
        <w:t>0</w:t>
      </w:r>
      <w:r w:rsidRPr="00967B83">
        <w:rPr>
          <w:rFonts w:cs="Arial"/>
          <w:szCs w:val="22"/>
          <w:lang w:val="en-US"/>
        </w:rPr>
        <w:t xml:space="preserve"> and the</w:t>
      </w:r>
      <w:r w:rsidR="00285294">
        <w:rPr>
          <w:rFonts w:cs="Arial"/>
          <w:szCs w:val="22"/>
          <w:lang w:val="en-US"/>
        </w:rPr>
        <w:t xml:space="preserve"> </w:t>
      </w:r>
      <w:r w:rsidRPr="00967B83">
        <w:rPr>
          <w:rFonts w:cs="Arial"/>
          <w:szCs w:val="22"/>
          <w:lang w:val="en-US"/>
        </w:rPr>
        <w:t xml:space="preserve">oscillation period </w:t>
      </w:r>
      <w:r w:rsidRPr="00D0516A">
        <w:rPr>
          <w:rFonts w:cs="Arial"/>
          <w:i/>
          <w:szCs w:val="22"/>
          <w:lang w:val="en-US"/>
        </w:rPr>
        <w:t>T</w:t>
      </w:r>
      <w:r w:rsidRPr="00967B83">
        <w:rPr>
          <w:rFonts w:cs="Arial"/>
          <w:szCs w:val="22"/>
          <w:lang w:val="en-US"/>
        </w:rPr>
        <w:t>.</w:t>
      </w:r>
    </w:p>
    <w:p w:rsidR="00967B83" w:rsidRDefault="00967B83"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D0516A" w:rsidTr="001D566A">
        <w:tc>
          <w:tcPr>
            <w:tcW w:w="750" w:type="pct"/>
          </w:tcPr>
          <w:p w:rsidR="00D0516A" w:rsidRDefault="00D0516A" w:rsidP="00967B83">
            <w:pPr>
              <w:tabs>
                <w:tab w:val="clear" w:pos="425"/>
              </w:tabs>
              <w:autoSpaceDE w:val="0"/>
              <w:autoSpaceDN w:val="0"/>
              <w:adjustRightInd w:val="0"/>
              <w:jc w:val="both"/>
              <w:rPr>
                <w:rFonts w:cs="Arial"/>
                <w:szCs w:val="22"/>
                <w:lang w:val="en-US"/>
              </w:rPr>
            </w:pPr>
          </w:p>
        </w:tc>
        <w:tc>
          <w:tcPr>
            <w:tcW w:w="3500" w:type="pct"/>
          </w:tcPr>
          <w:p w:rsidR="00D0516A" w:rsidRDefault="00D0516A" w:rsidP="00D0516A">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T=2π</m:t>
                </m:r>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l</m:t>
                        </m:r>
                      </m:num>
                      <m:den>
                        <m:r>
                          <w:rPr>
                            <w:rFonts w:ascii="Cambria Math" w:hAnsi="Cambria Math" w:cs="Arial"/>
                            <w:szCs w:val="22"/>
                            <w:lang w:val="en-US"/>
                          </w:rPr>
                          <m:t>g</m:t>
                        </m:r>
                      </m:den>
                    </m:f>
                  </m:e>
                </m:rad>
              </m:oMath>
            </m:oMathPara>
          </w:p>
        </w:tc>
        <w:tc>
          <w:tcPr>
            <w:tcW w:w="750" w:type="pct"/>
          </w:tcPr>
          <w:p w:rsidR="00D0516A" w:rsidRDefault="00D0516A" w:rsidP="00967B83">
            <w:pPr>
              <w:tabs>
                <w:tab w:val="clear" w:pos="425"/>
              </w:tabs>
              <w:autoSpaceDE w:val="0"/>
              <w:autoSpaceDN w:val="0"/>
              <w:adjustRightInd w:val="0"/>
              <w:jc w:val="both"/>
              <w:rPr>
                <w:rFonts w:cs="Arial"/>
                <w:szCs w:val="22"/>
                <w:lang w:val="en-US"/>
              </w:rPr>
            </w:pPr>
            <w:r>
              <w:rPr>
                <w:rFonts w:cs="Arial"/>
                <w:szCs w:val="22"/>
                <w:lang w:val="en-US"/>
              </w:rPr>
              <w:t>(1)</w:t>
            </w:r>
          </w:p>
        </w:tc>
      </w:tr>
    </w:tbl>
    <w:p w:rsidR="00D0516A" w:rsidRDefault="00D0516A" w:rsidP="00967B83">
      <w:pPr>
        <w:tabs>
          <w:tab w:val="clear" w:pos="425"/>
        </w:tabs>
        <w:autoSpaceDE w:val="0"/>
        <w:autoSpaceDN w:val="0"/>
        <w:adjustRightInd w:val="0"/>
        <w:jc w:val="both"/>
        <w:rPr>
          <w:rFonts w:cs="Arial"/>
          <w:szCs w:val="22"/>
          <w:lang w:val="en-US"/>
        </w:rPr>
      </w:pPr>
    </w:p>
    <w:p w:rsidR="00D0516A" w:rsidRPr="00967B83" w:rsidRDefault="00D0516A"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 xml:space="preserve">If one rotates the oscillation plane around the angle </w:t>
      </w:r>
      <w:r w:rsidR="00D0516A" w:rsidRPr="00D0516A">
        <w:rPr>
          <w:rFonts w:ascii="Cambria Math" w:hAnsi="Cambria Math" w:cs="Arial"/>
          <w:i/>
          <w:szCs w:val="22"/>
          <w:lang w:val="en-US"/>
        </w:rPr>
        <w:t>ϑ</w:t>
      </w:r>
      <w:r w:rsidRPr="00967B83">
        <w:rPr>
          <w:rFonts w:cs="Arial"/>
          <w:szCs w:val="22"/>
          <w:lang w:val="en-US"/>
        </w:rPr>
        <w:t xml:space="preserve"> with</w:t>
      </w:r>
      <w:r w:rsidR="00D0516A">
        <w:rPr>
          <w:rFonts w:cs="Arial"/>
          <w:szCs w:val="22"/>
          <w:lang w:val="en-US"/>
        </w:rPr>
        <w:t xml:space="preserve"> </w:t>
      </w:r>
      <w:r w:rsidRPr="00967B83">
        <w:rPr>
          <w:rFonts w:cs="Arial"/>
          <w:szCs w:val="22"/>
          <w:lang w:val="en-US"/>
        </w:rPr>
        <w:t>respect to the vertical plane, the components of the acceleration</w:t>
      </w:r>
      <w:r w:rsidR="00D0516A">
        <w:rPr>
          <w:rFonts w:cs="Arial"/>
          <w:szCs w:val="22"/>
          <w:lang w:val="en-US"/>
        </w:rPr>
        <w:t xml:space="preserve"> </w:t>
      </w:r>
      <w:r w:rsidRPr="00967B83">
        <w:rPr>
          <w:rFonts w:cs="Arial"/>
          <w:szCs w:val="22"/>
          <w:lang w:val="en-US"/>
        </w:rPr>
        <w:t>of gravity g(</w:t>
      </w:r>
      <w:r w:rsidR="00D0516A">
        <w:rPr>
          <w:rFonts w:ascii="Cambria Math" w:hAnsi="Cambria Math" w:cs="Arial"/>
          <w:szCs w:val="22"/>
          <w:lang w:val="en-US"/>
        </w:rPr>
        <w:t>ϑ</w:t>
      </w:r>
      <w:r w:rsidRPr="00967B83">
        <w:rPr>
          <w:rFonts w:cs="Arial"/>
          <w:szCs w:val="22"/>
          <w:lang w:val="en-US"/>
        </w:rPr>
        <w:t>) which are effective in its oscillation plane are</w:t>
      </w:r>
      <w:r w:rsidR="00D0516A">
        <w:rPr>
          <w:rFonts w:cs="Arial"/>
          <w:szCs w:val="22"/>
          <w:lang w:val="en-US"/>
        </w:rPr>
        <w:t xml:space="preserve"> </w:t>
      </w:r>
      <w:r w:rsidRPr="00967B83">
        <w:rPr>
          <w:rFonts w:cs="Arial"/>
          <w:szCs w:val="22"/>
          <w:lang w:val="en-US"/>
        </w:rPr>
        <w:t>reduced to g(</w:t>
      </w:r>
      <w:r w:rsidR="00D0516A">
        <w:rPr>
          <w:rFonts w:ascii="Cambria Math" w:hAnsi="Cambria Math" w:cs="Arial"/>
          <w:szCs w:val="22"/>
          <w:lang w:val="en-US"/>
        </w:rPr>
        <w:t>ϑ</w:t>
      </w:r>
      <w:r w:rsidR="00D0516A">
        <w:rPr>
          <w:rFonts w:cs="Arial"/>
          <w:szCs w:val="22"/>
          <w:lang w:val="en-US"/>
        </w:rPr>
        <w:t>) = g</w:t>
      </w:r>
      <w:r w:rsidRPr="00967B83">
        <w:rPr>
          <w:rFonts w:ascii="HelveticaNeue-Roman" w:hAnsi="HelveticaNeue-Roman" w:cs="Arial"/>
          <w:szCs w:val="22"/>
        </w:rPr>
        <w:t>・</w:t>
      </w:r>
      <w:proofErr w:type="spellStart"/>
      <w:r w:rsidRPr="00967B83">
        <w:rPr>
          <w:rFonts w:cs="Arial"/>
          <w:szCs w:val="22"/>
          <w:lang w:val="en-US"/>
        </w:rPr>
        <w:t>cos</w:t>
      </w:r>
      <w:r w:rsidR="00D0516A">
        <w:rPr>
          <w:rFonts w:ascii="Cambria Math" w:hAnsi="Cambria Math" w:cs="Arial"/>
          <w:szCs w:val="22"/>
          <w:lang w:val="en-US"/>
        </w:rPr>
        <w:t>ϑ</w:t>
      </w:r>
      <w:proofErr w:type="spellEnd"/>
      <w:r w:rsidRPr="00967B83">
        <w:rPr>
          <w:rFonts w:cs="Arial"/>
          <w:szCs w:val="22"/>
          <w:lang w:val="en-US"/>
        </w:rPr>
        <w:t xml:space="preserve"> and the following is obtained for the</w:t>
      </w:r>
      <w:r w:rsidR="00D0516A">
        <w:rPr>
          <w:rFonts w:cs="Arial"/>
          <w:szCs w:val="22"/>
          <w:lang w:val="en-US"/>
        </w:rPr>
        <w:t xml:space="preserve"> </w:t>
      </w:r>
      <w:r w:rsidRPr="00967B83">
        <w:rPr>
          <w:rFonts w:cs="Arial"/>
          <w:szCs w:val="22"/>
          <w:lang w:val="en-US"/>
        </w:rPr>
        <w:t>osci</w:t>
      </w:r>
      <w:r w:rsidRPr="00967B83">
        <w:rPr>
          <w:rFonts w:cs="Arial"/>
          <w:szCs w:val="22"/>
          <w:lang w:val="en-US"/>
        </w:rPr>
        <w:t>l</w:t>
      </w:r>
      <w:r w:rsidRPr="00967B83">
        <w:rPr>
          <w:rFonts w:cs="Arial"/>
          <w:szCs w:val="22"/>
          <w:lang w:val="en-US"/>
        </w:rPr>
        <w:t>lation period:</w:t>
      </w:r>
    </w:p>
    <w:p w:rsidR="00967B83" w:rsidRDefault="00967B83"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D0516A" w:rsidTr="001D566A">
        <w:tc>
          <w:tcPr>
            <w:tcW w:w="750" w:type="pct"/>
          </w:tcPr>
          <w:p w:rsidR="00D0516A" w:rsidRDefault="00D0516A" w:rsidP="00967B83">
            <w:pPr>
              <w:tabs>
                <w:tab w:val="clear" w:pos="425"/>
              </w:tabs>
              <w:autoSpaceDE w:val="0"/>
              <w:autoSpaceDN w:val="0"/>
              <w:adjustRightInd w:val="0"/>
              <w:jc w:val="both"/>
              <w:rPr>
                <w:rFonts w:cs="Arial"/>
                <w:szCs w:val="22"/>
                <w:lang w:val="en-US"/>
              </w:rPr>
            </w:pPr>
          </w:p>
        </w:tc>
        <w:tc>
          <w:tcPr>
            <w:tcW w:w="3500" w:type="pct"/>
          </w:tcPr>
          <w:p w:rsidR="00D0516A" w:rsidRDefault="00D0516A" w:rsidP="00D0516A">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T</m:t>
                </m:r>
                <m:d>
                  <m:dPr>
                    <m:ctrlPr>
                      <w:rPr>
                        <w:rFonts w:ascii="Cambria Math" w:hAnsi="Cambria Math" w:cs="Arial"/>
                        <w:i/>
                        <w:szCs w:val="22"/>
                        <w:lang w:val="en-US"/>
                      </w:rPr>
                    </m:ctrlPr>
                  </m:dPr>
                  <m:e>
                    <m:r>
                      <w:rPr>
                        <w:rFonts w:ascii="Cambria Math" w:hAnsi="Cambria Math" w:cs="Arial"/>
                        <w:szCs w:val="22"/>
                        <w:lang w:val="en-US"/>
                      </w:rPr>
                      <m:t>ϑ</m:t>
                    </m:r>
                  </m:e>
                </m:d>
                <m:r>
                  <w:rPr>
                    <w:rFonts w:ascii="Cambria Math" w:hAnsi="Cambria Math" w:cs="Arial"/>
                    <w:szCs w:val="22"/>
                    <w:lang w:val="en-US"/>
                  </w:rPr>
                  <m:t>=2π</m:t>
                </m:r>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l</m:t>
                        </m:r>
                      </m:num>
                      <m:den>
                        <m:r>
                          <w:rPr>
                            <w:rFonts w:ascii="Cambria Math" w:hAnsi="Cambria Math" w:cs="Arial"/>
                            <w:szCs w:val="22"/>
                            <w:lang w:val="en-US"/>
                          </w:rPr>
                          <m:t>g∙</m:t>
                        </m:r>
                        <m:func>
                          <m:funcPr>
                            <m:ctrlPr>
                              <w:rPr>
                                <w:rFonts w:ascii="Cambria Math" w:hAnsi="Cambria Math" w:cs="Arial"/>
                                <w:i/>
                                <w:szCs w:val="22"/>
                                <w:lang w:val="en-US"/>
                              </w:rPr>
                            </m:ctrlPr>
                          </m:funcPr>
                          <m:fName>
                            <m:r>
                              <m:rPr>
                                <m:sty m:val="p"/>
                              </m:rPr>
                              <w:rPr>
                                <w:rFonts w:ascii="Cambria Math" w:hAnsi="Cambria Math" w:cs="Arial"/>
                                <w:lang w:val="en-US"/>
                              </w:rPr>
                              <m:t>cos</m:t>
                            </m:r>
                          </m:fName>
                          <m:e>
                            <m:r>
                              <w:rPr>
                                <w:rFonts w:ascii="Cambria Math" w:hAnsi="Cambria Math" w:cs="Arial"/>
                                <w:szCs w:val="22"/>
                                <w:lang w:val="en-US"/>
                              </w:rPr>
                              <m:t>ϑ</m:t>
                            </m:r>
                          </m:e>
                        </m:func>
                      </m:den>
                    </m:f>
                  </m:e>
                </m:rad>
              </m:oMath>
            </m:oMathPara>
          </w:p>
        </w:tc>
        <w:tc>
          <w:tcPr>
            <w:tcW w:w="750" w:type="pct"/>
          </w:tcPr>
          <w:p w:rsidR="00D0516A" w:rsidRDefault="00D0516A" w:rsidP="00967B83">
            <w:pPr>
              <w:tabs>
                <w:tab w:val="clear" w:pos="425"/>
              </w:tabs>
              <w:autoSpaceDE w:val="0"/>
              <w:autoSpaceDN w:val="0"/>
              <w:adjustRightInd w:val="0"/>
              <w:jc w:val="both"/>
              <w:rPr>
                <w:rFonts w:cs="Arial"/>
                <w:szCs w:val="22"/>
                <w:lang w:val="en-US"/>
              </w:rPr>
            </w:pPr>
            <w:r>
              <w:rPr>
                <w:rFonts w:cs="Arial"/>
                <w:szCs w:val="22"/>
                <w:lang w:val="en-US"/>
              </w:rPr>
              <w:t>(2)</w:t>
            </w:r>
          </w:p>
        </w:tc>
      </w:tr>
    </w:tbl>
    <w:p w:rsidR="00D0516A" w:rsidRDefault="00D0516A" w:rsidP="00967B83">
      <w:pPr>
        <w:tabs>
          <w:tab w:val="clear" w:pos="425"/>
        </w:tabs>
        <w:autoSpaceDE w:val="0"/>
        <w:autoSpaceDN w:val="0"/>
        <w:adjustRightInd w:val="0"/>
        <w:jc w:val="both"/>
        <w:rPr>
          <w:rFonts w:cs="Arial"/>
          <w:szCs w:val="22"/>
          <w:lang w:val="en-US"/>
        </w:rPr>
      </w:pPr>
    </w:p>
    <w:p w:rsidR="00D0516A" w:rsidRPr="00967B83" w:rsidRDefault="00D0516A"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Table 1 contains exemplary measurements for different pendulum</w:t>
      </w:r>
      <w:r w:rsidR="00D0516A">
        <w:rPr>
          <w:rFonts w:cs="Arial"/>
          <w:szCs w:val="22"/>
          <w:lang w:val="en-US"/>
        </w:rPr>
        <w:t xml:space="preserve"> </w:t>
      </w:r>
      <w:r w:rsidRPr="00967B83">
        <w:rPr>
          <w:rFonts w:cs="Arial"/>
          <w:szCs w:val="22"/>
          <w:lang w:val="en-US"/>
        </w:rPr>
        <w:t>lengths; whereas the mass of the sphere is kept constant.</w:t>
      </w:r>
      <w:r w:rsidR="00D0516A">
        <w:rPr>
          <w:rFonts w:cs="Arial"/>
          <w:szCs w:val="22"/>
          <w:lang w:val="en-US"/>
        </w:rPr>
        <w:t xml:space="preserve"> </w:t>
      </w:r>
      <w:r w:rsidRPr="00967B83">
        <w:rPr>
          <w:rFonts w:cs="Arial"/>
          <w:szCs w:val="22"/>
          <w:lang w:val="en-US"/>
        </w:rPr>
        <w:t>An increase in the pendulum mass for constant pendulum</w:t>
      </w:r>
      <w:r w:rsidR="00D0516A">
        <w:rPr>
          <w:rFonts w:cs="Arial"/>
          <w:szCs w:val="22"/>
          <w:lang w:val="en-US"/>
        </w:rPr>
        <w:t xml:space="preserve"> </w:t>
      </w:r>
      <w:proofErr w:type="spellStart"/>
      <w:r w:rsidRPr="00967B83">
        <w:rPr>
          <w:rFonts w:cs="Arial"/>
          <w:szCs w:val="22"/>
          <w:lang w:val="en-US"/>
        </w:rPr>
        <w:t>lenghts</w:t>
      </w:r>
      <w:proofErr w:type="spellEnd"/>
      <w:r w:rsidRPr="00967B83">
        <w:rPr>
          <w:rFonts w:cs="Arial"/>
          <w:szCs w:val="22"/>
          <w:lang w:val="en-US"/>
        </w:rPr>
        <w:t xml:space="preserve"> supplies an identical acceleration of gravity value. In</w:t>
      </w:r>
      <w:r w:rsidR="00D0516A">
        <w:rPr>
          <w:rFonts w:cs="Arial"/>
          <w:szCs w:val="22"/>
          <w:lang w:val="en-US"/>
        </w:rPr>
        <w:t xml:space="preserve"> </w:t>
      </w:r>
      <w:r w:rsidRPr="00967B83">
        <w:rPr>
          <w:rFonts w:cs="Arial"/>
          <w:szCs w:val="22"/>
          <w:lang w:val="en-US"/>
        </w:rPr>
        <w:t xml:space="preserve">one sample measurement, the pendulum length is </w:t>
      </w:r>
      <w:r w:rsidRPr="00D0516A">
        <w:rPr>
          <w:rFonts w:cs="Arial"/>
          <w:i/>
          <w:szCs w:val="22"/>
          <w:lang w:val="en-US"/>
        </w:rPr>
        <w:t>l</w:t>
      </w:r>
      <w:r w:rsidRPr="00967B83">
        <w:rPr>
          <w:rFonts w:cs="Arial"/>
          <w:szCs w:val="22"/>
          <w:lang w:val="en-US"/>
        </w:rPr>
        <w:t xml:space="preserve"> </w:t>
      </w:r>
      <w:r w:rsidR="00D0516A">
        <w:rPr>
          <w:rFonts w:cs="Arial"/>
          <w:szCs w:val="22"/>
          <w:lang w:val="en-US"/>
        </w:rPr>
        <w:t>= 0.9</w:t>
      </w:r>
      <w:r w:rsidRPr="00967B83">
        <w:rPr>
          <w:rFonts w:cs="Arial"/>
          <w:szCs w:val="22"/>
          <w:lang w:val="en-US"/>
        </w:rPr>
        <w:t xml:space="preserve"> m:</w:t>
      </w:r>
    </w:p>
    <w:p w:rsidR="00D0516A" w:rsidRDefault="00D0516A" w:rsidP="00967B83">
      <w:pPr>
        <w:tabs>
          <w:tab w:val="clear" w:pos="425"/>
        </w:tabs>
        <w:autoSpaceDE w:val="0"/>
        <w:autoSpaceDN w:val="0"/>
        <w:adjustRightInd w:val="0"/>
        <w:jc w:val="both"/>
        <w:rPr>
          <w:rFonts w:cs="Arial"/>
          <w:szCs w:val="22"/>
          <w:lang w:val="en-US"/>
        </w:rPr>
      </w:pPr>
    </w:p>
    <w:tbl>
      <w:tblPr>
        <w:tblStyle w:val="Tabellengitternetz"/>
        <w:tblW w:w="0" w:type="auto"/>
        <w:tblBorders>
          <w:top w:val="none" w:sz="0" w:space="0" w:color="auto"/>
          <w:left w:val="none" w:sz="0" w:space="0" w:color="auto"/>
          <w:bottom w:val="none" w:sz="0" w:space="0" w:color="auto"/>
          <w:right w:val="none" w:sz="0" w:space="0" w:color="auto"/>
        </w:tblBorders>
        <w:tblLook w:val="04A0"/>
      </w:tblPr>
      <w:tblGrid>
        <w:gridCol w:w="2660"/>
        <w:gridCol w:w="1659"/>
        <w:gridCol w:w="853"/>
        <w:gridCol w:w="3371"/>
        <w:gridCol w:w="1840"/>
      </w:tblGrid>
      <w:tr w:rsidR="000107D4" w:rsidTr="000107D4">
        <w:trPr>
          <w:gridAfter w:val="1"/>
          <w:wAfter w:w="1840" w:type="dxa"/>
        </w:trPr>
        <w:tc>
          <w:tcPr>
            <w:tcW w:w="2660" w:type="dxa"/>
            <w:tcBorders>
              <w:bottom w:val="single" w:sz="4" w:space="0" w:color="auto"/>
            </w:tcBorders>
          </w:tcPr>
          <w:p w:rsidR="000107D4" w:rsidRDefault="000107D4" w:rsidP="00967B83">
            <w:pPr>
              <w:tabs>
                <w:tab w:val="clear" w:pos="425"/>
              </w:tabs>
              <w:autoSpaceDE w:val="0"/>
              <w:autoSpaceDN w:val="0"/>
              <w:adjustRightInd w:val="0"/>
              <w:jc w:val="both"/>
              <w:rPr>
                <w:rFonts w:cs="Arial"/>
                <w:szCs w:val="22"/>
                <w:lang w:val="en-US"/>
              </w:rPr>
            </w:pPr>
            <w:r>
              <w:rPr>
                <w:rFonts w:cs="Arial"/>
                <w:szCs w:val="22"/>
                <w:lang w:val="en-US"/>
              </w:rPr>
              <w:t>Number of spheres</w:t>
            </w:r>
          </w:p>
        </w:tc>
        <w:tc>
          <w:tcPr>
            <w:tcW w:w="1659" w:type="dxa"/>
            <w:tcBorders>
              <w:bottom w:val="single" w:sz="4" w:space="0" w:color="auto"/>
              <w:right w:val="nil"/>
            </w:tcBorders>
          </w:tcPr>
          <w:p w:rsidR="000107D4" w:rsidRDefault="000107D4" w:rsidP="00967B83">
            <w:pPr>
              <w:tabs>
                <w:tab w:val="clear" w:pos="425"/>
              </w:tabs>
              <w:autoSpaceDE w:val="0"/>
              <w:autoSpaceDN w:val="0"/>
              <w:adjustRightInd w:val="0"/>
              <w:jc w:val="both"/>
              <w:rPr>
                <w:rFonts w:cs="Arial"/>
                <w:szCs w:val="22"/>
                <w:lang w:val="en-US"/>
              </w:rPr>
            </w:pPr>
            <w:r w:rsidRPr="00D0516A">
              <w:rPr>
                <w:rFonts w:cs="Arial"/>
                <w:i/>
                <w:szCs w:val="22"/>
                <w:lang w:val="en-US"/>
              </w:rPr>
              <w:t>g</w:t>
            </w:r>
            <w:r>
              <w:rPr>
                <w:rFonts w:cs="Arial"/>
                <w:szCs w:val="22"/>
                <w:lang w:val="en-US"/>
              </w:rPr>
              <w:t xml:space="preserve"> [m/s²]</w:t>
            </w:r>
          </w:p>
        </w:tc>
        <w:tc>
          <w:tcPr>
            <w:tcW w:w="4224" w:type="dxa"/>
            <w:gridSpan w:val="2"/>
            <w:tcBorders>
              <w:top w:val="nil"/>
              <w:left w:val="nil"/>
              <w:bottom w:val="nil"/>
            </w:tcBorders>
          </w:tcPr>
          <w:p w:rsidR="000107D4" w:rsidRPr="00D0516A" w:rsidRDefault="000107D4" w:rsidP="00967B83">
            <w:pPr>
              <w:tabs>
                <w:tab w:val="clear" w:pos="425"/>
              </w:tabs>
              <w:autoSpaceDE w:val="0"/>
              <w:autoSpaceDN w:val="0"/>
              <w:adjustRightInd w:val="0"/>
              <w:jc w:val="both"/>
              <w:rPr>
                <w:rFonts w:cs="Arial"/>
                <w:i/>
                <w:szCs w:val="22"/>
                <w:lang w:val="en-US"/>
              </w:rPr>
            </w:pPr>
          </w:p>
        </w:tc>
      </w:tr>
      <w:tr w:rsidR="000107D4" w:rsidTr="000107D4">
        <w:trPr>
          <w:gridAfter w:val="1"/>
          <w:wAfter w:w="1840" w:type="dxa"/>
        </w:trPr>
        <w:tc>
          <w:tcPr>
            <w:tcW w:w="2660" w:type="dxa"/>
            <w:tcBorders>
              <w:top w:val="single" w:sz="4" w:space="0" w:color="auto"/>
              <w:bottom w:val="nil"/>
            </w:tcBorders>
          </w:tcPr>
          <w:p w:rsidR="000107D4" w:rsidRDefault="000107D4" w:rsidP="00967B83">
            <w:pPr>
              <w:tabs>
                <w:tab w:val="clear" w:pos="425"/>
              </w:tabs>
              <w:autoSpaceDE w:val="0"/>
              <w:autoSpaceDN w:val="0"/>
              <w:adjustRightInd w:val="0"/>
              <w:jc w:val="both"/>
              <w:rPr>
                <w:rFonts w:cs="Arial"/>
                <w:szCs w:val="22"/>
                <w:lang w:val="en-US"/>
              </w:rPr>
            </w:pPr>
            <w:r>
              <w:rPr>
                <w:rFonts w:cs="Arial"/>
                <w:szCs w:val="22"/>
                <w:lang w:val="en-US"/>
              </w:rPr>
              <w:t>1</w:t>
            </w:r>
          </w:p>
        </w:tc>
        <w:tc>
          <w:tcPr>
            <w:tcW w:w="1659" w:type="dxa"/>
            <w:tcBorders>
              <w:top w:val="single" w:sz="4" w:space="0" w:color="auto"/>
              <w:bottom w:val="nil"/>
              <w:right w:val="nil"/>
            </w:tcBorders>
          </w:tcPr>
          <w:p w:rsidR="000107D4" w:rsidRDefault="000107D4" w:rsidP="00967B83">
            <w:pPr>
              <w:tabs>
                <w:tab w:val="clear" w:pos="425"/>
              </w:tabs>
              <w:autoSpaceDE w:val="0"/>
              <w:autoSpaceDN w:val="0"/>
              <w:adjustRightInd w:val="0"/>
              <w:jc w:val="both"/>
              <w:rPr>
                <w:rFonts w:cs="Arial"/>
                <w:szCs w:val="22"/>
                <w:lang w:val="en-US"/>
              </w:rPr>
            </w:pPr>
            <w:r>
              <w:rPr>
                <w:rFonts w:cs="Arial"/>
                <w:szCs w:val="22"/>
                <w:lang w:val="en-US"/>
              </w:rPr>
              <w:t>9.75</w:t>
            </w:r>
          </w:p>
        </w:tc>
        <w:tc>
          <w:tcPr>
            <w:tcW w:w="4224" w:type="dxa"/>
            <w:gridSpan w:val="2"/>
            <w:tcBorders>
              <w:top w:val="nil"/>
              <w:left w:val="nil"/>
              <w:bottom w:val="nil"/>
            </w:tcBorders>
          </w:tcPr>
          <w:p w:rsidR="000107D4" w:rsidRDefault="000107D4" w:rsidP="00967B83">
            <w:pPr>
              <w:tabs>
                <w:tab w:val="clear" w:pos="425"/>
              </w:tabs>
              <w:autoSpaceDE w:val="0"/>
              <w:autoSpaceDN w:val="0"/>
              <w:adjustRightInd w:val="0"/>
              <w:jc w:val="both"/>
              <w:rPr>
                <w:rFonts w:cs="Arial"/>
                <w:szCs w:val="22"/>
                <w:lang w:val="en-US"/>
              </w:rPr>
            </w:pPr>
          </w:p>
        </w:tc>
      </w:tr>
      <w:tr w:rsidR="000107D4" w:rsidTr="000107D4">
        <w:trPr>
          <w:gridAfter w:val="1"/>
          <w:wAfter w:w="1840" w:type="dxa"/>
        </w:trPr>
        <w:tc>
          <w:tcPr>
            <w:tcW w:w="2660" w:type="dxa"/>
            <w:tcBorders>
              <w:top w:val="nil"/>
              <w:bottom w:val="nil"/>
            </w:tcBorders>
          </w:tcPr>
          <w:p w:rsidR="000107D4" w:rsidRDefault="000107D4" w:rsidP="00967B83">
            <w:pPr>
              <w:tabs>
                <w:tab w:val="clear" w:pos="425"/>
              </w:tabs>
              <w:autoSpaceDE w:val="0"/>
              <w:autoSpaceDN w:val="0"/>
              <w:adjustRightInd w:val="0"/>
              <w:jc w:val="both"/>
              <w:rPr>
                <w:rFonts w:cs="Arial"/>
                <w:szCs w:val="22"/>
                <w:lang w:val="en-US"/>
              </w:rPr>
            </w:pPr>
            <w:r>
              <w:rPr>
                <w:rFonts w:cs="Arial"/>
                <w:szCs w:val="22"/>
                <w:lang w:val="en-US"/>
              </w:rPr>
              <w:t>2</w:t>
            </w:r>
          </w:p>
        </w:tc>
        <w:tc>
          <w:tcPr>
            <w:tcW w:w="1659" w:type="dxa"/>
            <w:tcBorders>
              <w:top w:val="nil"/>
              <w:bottom w:val="nil"/>
              <w:right w:val="nil"/>
            </w:tcBorders>
          </w:tcPr>
          <w:p w:rsidR="000107D4" w:rsidRDefault="000107D4" w:rsidP="00967B83">
            <w:pPr>
              <w:tabs>
                <w:tab w:val="clear" w:pos="425"/>
              </w:tabs>
              <w:autoSpaceDE w:val="0"/>
              <w:autoSpaceDN w:val="0"/>
              <w:adjustRightInd w:val="0"/>
              <w:jc w:val="both"/>
              <w:rPr>
                <w:rFonts w:cs="Arial"/>
                <w:szCs w:val="22"/>
                <w:lang w:val="en-US"/>
              </w:rPr>
            </w:pPr>
            <w:r>
              <w:rPr>
                <w:rFonts w:cs="Arial"/>
                <w:szCs w:val="22"/>
                <w:lang w:val="en-US"/>
              </w:rPr>
              <w:t>9.76</w:t>
            </w:r>
          </w:p>
        </w:tc>
        <w:tc>
          <w:tcPr>
            <w:tcW w:w="4224" w:type="dxa"/>
            <w:gridSpan w:val="2"/>
            <w:tcBorders>
              <w:top w:val="nil"/>
              <w:left w:val="nil"/>
              <w:bottom w:val="nil"/>
            </w:tcBorders>
          </w:tcPr>
          <w:p w:rsidR="000107D4" w:rsidRDefault="000107D4" w:rsidP="00967B83">
            <w:pPr>
              <w:tabs>
                <w:tab w:val="clear" w:pos="425"/>
              </w:tabs>
              <w:autoSpaceDE w:val="0"/>
              <w:autoSpaceDN w:val="0"/>
              <w:adjustRightInd w:val="0"/>
              <w:jc w:val="both"/>
              <w:rPr>
                <w:rFonts w:cs="Arial"/>
                <w:szCs w:val="22"/>
                <w:lang w:val="en-US"/>
              </w:rPr>
            </w:pPr>
          </w:p>
        </w:tc>
      </w:tr>
      <w:tr w:rsidR="001425DF" w:rsidTr="000107D4">
        <w:trPr>
          <w:gridAfter w:val="1"/>
          <w:wAfter w:w="1840" w:type="dxa"/>
        </w:trPr>
        <w:tc>
          <w:tcPr>
            <w:tcW w:w="2660" w:type="dxa"/>
            <w:tcBorders>
              <w:top w:val="nil"/>
              <w:bottom w:val="nil"/>
            </w:tcBorders>
          </w:tcPr>
          <w:p w:rsidR="001425DF" w:rsidRDefault="001425DF" w:rsidP="00967B83">
            <w:pPr>
              <w:tabs>
                <w:tab w:val="clear" w:pos="425"/>
              </w:tabs>
              <w:autoSpaceDE w:val="0"/>
              <w:autoSpaceDN w:val="0"/>
              <w:adjustRightInd w:val="0"/>
              <w:jc w:val="both"/>
              <w:rPr>
                <w:rFonts w:cs="Arial"/>
                <w:szCs w:val="22"/>
                <w:lang w:val="en-US"/>
              </w:rPr>
            </w:pPr>
          </w:p>
          <w:p w:rsidR="001425DF" w:rsidRDefault="001425DF" w:rsidP="00967B83">
            <w:pPr>
              <w:tabs>
                <w:tab w:val="clear" w:pos="425"/>
              </w:tabs>
              <w:autoSpaceDE w:val="0"/>
              <w:autoSpaceDN w:val="0"/>
              <w:adjustRightInd w:val="0"/>
              <w:jc w:val="both"/>
              <w:rPr>
                <w:rFonts w:cs="Arial"/>
                <w:szCs w:val="22"/>
                <w:lang w:val="en-US"/>
              </w:rPr>
            </w:pPr>
          </w:p>
        </w:tc>
        <w:tc>
          <w:tcPr>
            <w:tcW w:w="1659" w:type="dxa"/>
            <w:tcBorders>
              <w:top w:val="nil"/>
              <w:bottom w:val="nil"/>
              <w:right w:val="nil"/>
            </w:tcBorders>
          </w:tcPr>
          <w:p w:rsidR="001425DF" w:rsidRDefault="001425DF" w:rsidP="00967B83">
            <w:pPr>
              <w:tabs>
                <w:tab w:val="clear" w:pos="425"/>
              </w:tabs>
              <w:autoSpaceDE w:val="0"/>
              <w:autoSpaceDN w:val="0"/>
              <w:adjustRightInd w:val="0"/>
              <w:jc w:val="both"/>
              <w:rPr>
                <w:rFonts w:cs="Arial"/>
                <w:szCs w:val="22"/>
                <w:lang w:val="en-US"/>
              </w:rPr>
            </w:pPr>
          </w:p>
        </w:tc>
        <w:tc>
          <w:tcPr>
            <w:tcW w:w="4224" w:type="dxa"/>
            <w:gridSpan w:val="2"/>
            <w:tcBorders>
              <w:top w:val="nil"/>
              <w:left w:val="nil"/>
              <w:bottom w:val="nil"/>
            </w:tcBorders>
          </w:tcPr>
          <w:p w:rsidR="001425DF" w:rsidRDefault="001425DF" w:rsidP="00967B83">
            <w:pPr>
              <w:tabs>
                <w:tab w:val="clear" w:pos="425"/>
              </w:tabs>
              <w:autoSpaceDE w:val="0"/>
              <w:autoSpaceDN w:val="0"/>
              <w:adjustRightInd w:val="0"/>
              <w:jc w:val="both"/>
              <w:rPr>
                <w:rFonts w:cs="Arial"/>
                <w:szCs w:val="22"/>
                <w:lang w:val="en-US"/>
              </w:rPr>
            </w:pPr>
          </w:p>
        </w:tc>
      </w:tr>
      <w:tr w:rsidR="00595BB9" w:rsidTr="001425DF">
        <w:tblPrEx>
          <w:tblBorders>
            <w:top w:val="single" w:sz="4" w:space="0" w:color="auto"/>
            <w:left w:val="single" w:sz="4" w:space="0" w:color="auto"/>
            <w:bottom w:val="single" w:sz="4" w:space="0" w:color="auto"/>
            <w:right w:val="single" w:sz="4" w:space="0" w:color="auto"/>
          </w:tblBorders>
        </w:tblPrEx>
        <w:tc>
          <w:tcPr>
            <w:tcW w:w="5172" w:type="dxa"/>
            <w:gridSpan w:val="3"/>
            <w:tcBorders>
              <w:top w:val="nil"/>
              <w:left w:val="nil"/>
              <w:bottom w:val="single" w:sz="4" w:space="0" w:color="auto"/>
              <w:right w:val="single" w:sz="4" w:space="0" w:color="auto"/>
            </w:tcBorders>
            <w:vAlign w:val="center"/>
          </w:tcPr>
          <w:p w:rsidR="00595BB9" w:rsidRDefault="00595BB9" w:rsidP="001425DF">
            <w:pPr>
              <w:tabs>
                <w:tab w:val="clear" w:pos="425"/>
              </w:tabs>
              <w:autoSpaceDE w:val="0"/>
              <w:autoSpaceDN w:val="0"/>
              <w:adjustRightInd w:val="0"/>
              <w:jc w:val="center"/>
              <w:rPr>
                <w:rFonts w:cs="Arial"/>
                <w:szCs w:val="22"/>
                <w:lang w:val="en-US"/>
              </w:rPr>
            </w:pPr>
            <w:r w:rsidRPr="001425DF">
              <w:rPr>
                <w:rFonts w:cs="Arial"/>
                <w:i/>
                <w:szCs w:val="22"/>
                <w:lang w:val="en-US"/>
              </w:rPr>
              <w:t>l</w:t>
            </w:r>
            <w:r>
              <w:rPr>
                <w:rFonts w:cs="Arial"/>
                <w:szCs w:val="22"/>
                <w:lang w:val="en-US"/>
              </w:rPr>
              <w:t xml:space="preserve"> [m]</w:t>
            </w:r>
          </w:p>
        </w:tc>
        <w:tc>
          <w:tcPr>
            <w:tcW w:w="5173" w:type="dxa"/>
            <w:gridSpan w:val="2"/>
            <w:tcBorders>
              <w:top w:val="nil"/>
              <w:left w:val="single" w:sz="4" w:space="0" w:color="auto"/>
              <w:bottom w:val="single" w:sz="4" w:space="0" w:color="auto"/>
              <w:right w:val="nil"/>
            </w:tcBorders>
            <w:vAlign w:val="center"/>
          </w:tcPr>
          <w:p w:rsidR="00595BB9" w:rsidRDefault="00595BB9" w:rsidP="001425DF">
            <w:pPr>
              <w:tabs>
                <w:tab w:val="clear" w:pos="425"/>
              </w:tabs>
              <w:autoSpaceDE w:val="0"/>
              <w:autoSpaceDN w:val="0"/>
              <w:adjustRightInd w:val="0"/>
              <w:jc w:val="center"/>
              <w:rPr>
                <w:rFonts w:cs="Arial"/>
                <w:szCs w:val="22"/>
                <w:lang w:val="en-US"/>
              </w:rPr>
            </w:pPr>
            <w:r w:rsidRPr="001425DF">
              <w:rPr>
                <w:rFonts w:cs="Arial"/>
                <w:i/>
                <w:szCs w:val="22"/>
                <w:lang w:val="en-US"/>
              </w:rPr>
              <w:t>g</w:t>
            </w:r>
            <w:r>
              <w:rPr>
                <w:rFonts w:cs="Arial"/>
                <w:szCs w:val="22"/>
                <w:lang w:val="en-US"/>
              </w:rPr>
              <w:t xml:space="preserve"> [m/s²]</w:t>
            </w:r>
          </w:p>
        </w:tc>
      </w:tr>
      <w:tr w:rsidR="00595BB9" w:rsidTr="001425DF">
        <w:tblPrEx>
          <w:tblBorders>
            <w:top w:val="single" w:sz="4" w:space="0" w:color="auto"/>
            <w:left w:val="single" w:sz="4" w:space="0" w:color="auto"/>
            <w:bottom w:val="single" w:sz="4" w:space="0" w:color="auto"/>
            <w:right w:val="single" w:sz="4" w:space="0" w:color="auto"/>
          </w:tblBorders>
        </w:tblPrEx>
        <w:tc>
          <w:tcPr>
            <w:tcW w:w="5172" w:type="dxa"/>
            <w:gridSpan w:val="3"/>
            <w:tcBorders>
              <w:top w:val="single" w:sz="4" w:space="0" w:color="auto"/>
              <w:left w:val="nil"/>
              <w:bottom w:val="nil"/>
              <w:right w:val="single" w:sz="4" w:space="0" w:color="auto"/>
            </w:tcBorders>
            <w:vAlign w:val="center"/>
          </w:tcPr>
          <w:p w:rsidR="00595BB9" w:rsidRDefault="00595BB9" w:rsidP="001425DF">
            <w:pPr>
              <w:tabs>
                <w:tab w:val="clear" w:pos="425"/>
              </w:tabs>
              <w:autoSpaceDE w:val="0"/>
              <w:autoSpaceDN w:val="0"/>
              <w:adjustRightInd w:val="0"/>
              <w:jc w:val="center"/>
              <w:rPr>
                <w:rFonts w:cs="Arial"/>
                <w:szCs w:val="22"/>
                <w:lang w:val="en-US"/>
              </w:rPr>
            </w:pPr>
            <w:r>
              <w:rPr>
                <w:rFonts w:cs="Arial"/>
                <w:szCs w:val="22"/>
                <w:lang w:val="en-US"/>
              </w:rPr>
              <w:t>0.84</w:t>
            </w:r>
          </w:p>
        </w:tc>
        <w:tc>
          <w:tcPr>
            <w:tcW w:w="5173" w:type="dxa"/>
            <w:gridSpan w:val="2"/>
            <w:tcBorders>
              <w:top w:val="single" w:sz="4" w:space="0" w:color="auto"/>
              <w:left w:val="single" w:sz="4" w:space="0" w:color="auto"/>
              <w:bottom w:val="nil"/>
              <w:right w:val="nil"/>
            </w:tcBorders>
            <w:vAlign w:val="center"/>
          </w:tcPr>
          <w:p w:rsidR="00595BB9" w:rsidRDefault="001425DF" w:rsidP="001425DF">
            <w:pPr>
              <w:tabs>
                <w:tab w:val="clear" w:pos="425"/>
              </w:tabs>
              <w:autoSpaceDE w:val="0"/>
              <w:autoSpaceDN w:val="0"/>
              <w:adjustRightInd w:val="0"/>
              <w:jc w:val="center"/>
              <w:rPr>
                <w:rFonts w:cs="Arial"/>
                <w:szCs w:val="22"/>
                <w:lang w:val="en-US"/>
              </w:rPr>
            </w:pPr>
            <w:r>
              <w:rPr>
                <w:rFonts w:cs="Arial"/>
                <w:szCs w:val="22"/>
                <w:lang w:val="en-US"/>
              </w:rPr>
              <w:t>9.75</w:t>
            </w:r>
          </w:p>
        </w:tc>
      </w:tr>
      <w:tr w:rsidR="00595BB9" w:rsidTr="001425DF">
        <w:tblPrEx>
          <w:tblBorders>
            <w:top w:val="single" w:sz="4" w:space="0" w:color="auto"/>
            <w:left w:val="single" w:sz="4" w:space="0" w:color="auto"/>
            <w:bottom w:val="single" w:sz="4" w:space="0" w:color="auto"/>
            <w:right w:val="single" w:sz="4" w:space="0" w:color="auto"/>
          </w:tblBorders>
        </w:tblPrEx>
        <w:tc>
          <w:tcPr>
            <w:tcW w:w="5172" w:type="dxa"/>
            <w:gridSpan w:val="3"/>
            <w:tcBorders>
              <w:top w:val="nil"/>
              <w:left w:val="nil"/>
              <w:bottom w:val="nil"/>
              <w:right w:val="single" w:sz="4" w:space="0" w:color="auto"/>
            </w:tcBorders>
            <w:vAlign w:val="center"/>
          </w:tcPr>
          <w:p w:rsidR="00595BB9" w:rsidRDefault="001425DF" w:rsidP="001425DF">
            <w:pPr>
              <w:tabs>
                <w:tab w:val="clear" w:pos="425"/>
              </w:tabs>
              <w:autoSpaceDE w:val="0"/>
              <w:autoSpaceDN w:val="0"/>
              <w:adjustRightInd w:val="0"/>
              <w:jc w:val="center"/>
              <w:rPr>
                <w:rFonts w:cs="Arial"/>
                <w:szCs w:val="22"/>
                <w:lang w:val="en-US"/>
              </w:rPr>
            </w:pPr>
            <w:r>
              <w:rPr>
                <w:rFonts w:cs="Arial"/>
                <w:szCs w:val="22"/>
                <w:lang w:val="en-US"/>
              </w:rPr>
              <w:t>0.69</w:t>
            </w:r>
          </w:p>
        </w:tc>
        <w:tc>
          <w:tcPr>
            <w:tcW w:w="5173" w:type="dxa"/>
            <w:gridSpan w:val="2"/>
            <w:tcBorders>
              <w:top w:val="nil"/>
              <w:left w:val="single" w:sz="4" w:space="0" w:color="auto"/>
              <w:bottom w:val="nil"/>
              <w:right w:val="nil"/>
            </w:tcBorders>
            <w:vAlign w:val="center"/>
          </w:tcPr>
          <w:p w:rsidR="00595BB9" w:rsidRDefault="001425DF" w:rsidP="001425DF">
            <w:pPr>
              <w:tabs>
                <w:tab w:val="clear" w:pos="425"/>
              </w:tabs>
              <w:autoSpaceDE w:val="0"/>
              <w:autoSpaceDN w:val="0"/>
              <w:adjustRightInd w:val="0"/>
              <w:jc w:val="center"/>
              <w:rPr>
                <w:rFonts w:cs="Arial"/>
                <w:szCs w:val="22"/>
                <w:lang w:val="en-US"/>
              </w:rPr>
            </w:pPr>
            <w:r>
              <w:rPr>
                <w:rFonts w:cs="Arial"/>
                <w:szCs w:val="22"/>
                <w:lang w:val="en-US"/>
              </w:rPr>
              <w:t>9.61</w:t>
            </w:r>
          </w:p>
        </w:tc>
      </w:tr>
      <w:tr w:rsidR="00595BB9" w:rsidTr="001425DF">
        <w:tblPrEx>
          <w:tblBorders>
            <w:top w:val="single" w:sz="4" w:space="0" w:color="auto"/>
            <w:left w:val="single" w:sz="4" w:space="0" w:color="auto"/>
            <w:bottom w:val="single" w:sz="4" w:space="0" w:color="auto"/>
            <w:right w:val="single" w:sz="4" w:space="0" w:color="auto"/>
          </w:tblBorders>
        </w:tblPrEx>
        <w:tc>
          <w:tcPr>
            <w:tcW w:w="5172" w:type="dxa"/>
            <w:gridSpan w:val="3"/>
            <w:tcBorders>
              <w:top w:val="nil"/>
              <w:left w:val="nil"/>
              <w:bottom w:val="nil"/>
              <w:right w:val="single" w:sz="4" w:space="0" w:color="auto"/>
            </w:tcBorders>
            <w:vAlign w:val="center"/>
          </w:tcPr>
          <w:p w:rsidR="00595BB9" w:rsidRDefault="001425DF" w:rsidP="001425DF">
            <w:pPr>
              <w:tabs>
                <w:tab w:val="clear" w:pos="425"/>
              </w:tabs>
              <w:autoSpaceDE w:val="0"/>
              <w:autoSpaceDN w:val="0"/>
              <w:adjustRightInd w:val="0"/>
              <w:jc w:val="center"/>
              <w:rPr>
                <w:rFonts w:cs="Arial"/>
                <w:szCs w:val="22"/>
                <w:lang w:val="en-US"/>
              </w:rPr>
            </w:pPr>
            <w:r>
              <w:rPr>
                <w:rFonts w:cs="Arial"/>
                <w:szCs w:val="22"/>
                <w:lang w:val="en-US"/>
              </w:rPr>
              <w:t>0.43</w:t>
            </w:r>
          </w:p>
        </w:tc>
        <w:tc>
          <w:tcPr>
            <w:tcW w:w="5173" w:type="dxa"/>
            <w:gridSpan w:val="2"/>
            <w:tcBorders>
              <w:top w:val="nil"/>
              <w:left w:val="single" w:sz="4" w:space="0" w:color="auto"/>
              <w:bottom w:val="nil"/>
              <w:right w:val="nil"/>
            </w:tcBorders>
            <w:vAlign w:val="center"/>
          </w:tcPr>
          <w:p w:rsidR="00595BB9" w:rsidRDefault="001425DF" w:rsidP="001425DF">
            <w:pPr>
              <w:tabs>
                <w:tab w:val="clear" w:pos="425"/>
              </w:tabs>
              <w:autoSpaceDE w:val="0"/>
              <w:autoSpaceDN w:val="0"/>
              <w:adjustRightInd w:val="0"/>
              <w:jc w:val="center"/>
              <w:rPr>
                <w:rFonts w:cs="Arial"/>
                <w:szCs w:val="22"/>
                <w:lang w:val="en-US"/>
              </w:rPr>
            </w:pPr>
            <w:r>
              <w:rPr>
                <w:rFonts w:cs="Arial"/>
                <w:szCs w:val="22"/>
                <w:lang w:val="en-US"/>
              </w:rPr>
              <w:t>9.86</w:t>
            </w:r>
          </w:p>
        </w:tc>
      </w:tr>
    </w:tbl>
    <w:p w:rsidR="00D0516A" w:rsidRDefault="001425DF" w:rsidP="00967B83">
      <w:pPr>
        <w:tabs>
          <w:tab w:val="clear" w:pos="425"/>
        </w:tabs>
        <w:autoSpaceDE w:val="0"/>
        <w:autoSpaceDN w:val="0"/>
        <w:adjustRightInd w:val="0"/>
        <w:jc w:val="both"/>
        <w:rPr>
          <w:rFonts w:cs="Arial"/>
          <w:szCs w:val="22"/>
          <w:lang w:val="en-US"/>
        </w:rPr>
      </w:pPr>
      <w:r>
        <w:rPr>
          <w:rFonts w:cs="Arial"/>
          <w:szCs w:val="22"/>
          <w:lang w:val="en-US"/>
        </w:rPr>
        <w:t>Table 1</w:t>
      </w:r>
    </w:p>
    <w:p w:rsidR="00967B83" w:rsidRDefault="00595BB9" w:rsidP="001425DF">
      <w:pPr>
        <w:tabs>
          <w:tab w:val="clear" w:pos="425"/>
        </w:tabs>
        <w:rPr>
          <w:rFonts w:cs="Arial"/>
          <w:szCs w:val="22"/>
          <w:lang w:val="en-US"/>
        </w:rPr>
      </w:pPr>
      <w:r>
        <w:rPr>
          <w:rFonts w:cs="Arial"/>
          <w:szCs w:val="22"/>
          <w:lang w:val="en-US"/>
        </w:rPr>
        <w:br w:type="page"/>
      </w:r>
      <w:r w:rsidR="00967B83" w:rsidRPr="00967B83">
        <w:rPr>
          <w:rFonts w:cs="Arial"/>
          <w:szCs w:val="22"/>
          <w:lang w:val="en-US"/>
        </w:rPr>
        <w:t>The familiar equation (1) for the calculation of the period of a</w:t>
      </w:r>
      <w:r w:rsidR="001A7CE9">
        <w:rPr>
          <w:rFonts w:cs="Arial"/>
          <w:szCs w:val="22"/>
          <w:lang w:val="en-US"/>
        </w:rPr>
        <w:t xml:space="preserve"> </w:t>
      </w:r>
      <w:r w:rsidR="00967B83" w:rsidRPr="00967B83">
        <w:rPr>
          <w:rFonts w:cs="Arial"/>
          <w:szCs w:val="22"/>
          <w:lang w:val="en-US"/>
        </w:rPr>
        <w:t>thread pendulum</w:t>
      </w:r>
    </w:p>
    <w:p w:rsidR="001A7CE9" w:rsidRDefault="001A7CE9"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1A7CE9" w:rsidTr="001D566A">
        <w:tc>
          <w:tcPr>
            <w:tcW w:w="750" w:type="pct"/>
          </w:tcPr>
          <w:p w:rsidR="001A7CE9" w:rsidRDefault="001A7CE9" w:rsidP="00967B83">
            <w:pPr>
              <w:tabs>
                <w:tab w:val="clear" w:pos="425"/>
              </w:tabs>
              <w:autoSpaceDE w:val="0"/>
              <w:autoSpaceDN w:val="0"/>
              <w:adjustRightInd w:val="0"/>
              <w:jc w:val="both"/>
              <w:rPr>
                <w:rFonts w:cs="Arial"/>
                <w:szCs w:val="22"/>
                <w:lang w:val="en-US"/>
              </w:rPr>
            </w:pPr>
          </w:p>
        </w:tc>
        <w:tc>
          <w:tcPr>
            <w:tcW w:w="3500" w:type="pct"/>
          </w:tcPr>
          <w:p w:rsidR="001A7CE9" w:rsidRDefault="006E7FDE" w:rsidP="006E7FDE">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T=2π∙</m:t>
                </m:r>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l</m:t>
                        </m:r>
                      </m:num>
                      <m:den>
                        <m:r>
                          <w:rPr>
                            <w:rFonts w:ascii="Cambria Math" w:hAnsi="Cambria Math" w:cs="Arial"/>
                            <w:szCs w:val="22"/>
                            <w:lang w:val="en-US"/>
                          </w:rPr>
                          <m:t>g</m:t>
                        </m:r>
                      </m:den>
                    </m:f>
                  </m:e>
                </m:rad>
              </m:oMath>
            </m:oMathPara>
          </w:p>
        </w:tc>
        <w:tc>
          <w:tcPr>
            <w:tcW w:w="750" w:type="pct"/>
          </w:tcPr>
          <w:p w:rsidR="001A7CE9" w:rsidRDefault="001A7CE9" w:rsidP="00967B83">
            <w:pPr>
              <w:tabs>
                <w:tab w:val="clear" w:pos="425"/>
              </w:tabs>
              <w:autoSpaceDE w:val="0"/>
              <w:autoSpaceDN w:val="0"/>
              <w:adjustRightInd w:val="0"/>
              <w:jc w:val="both"/>
              <w:rPr>
                <w:rFonts w:cs="Arial"/>
                <w:szCs w:val="22"/>
                <w:lang w:val="en-US"/>
              </w:rPr>
            </w:pPr>
          </w:p>
        </w:tc>
      </w:tr>
    </w:tbl>
    <w:p w:rsidR="001A7CE9" w:rsidRPr="00967B83" w:rsidRDefault="001A7CE9" w:rsidP="00967B83">
      <w:pPr>
        <w:tabs>
          <w:tab w:val="clear" w:pos="425"/>
        </w:tabs>
        <w:autoSpaceDE w:val="0"/>
        <w:autoSpaceDN w:val="0"/>
        <w:adjustRightInd w:val="0"/>
        <w:jc w:val="both"/>
        <w:rPr>
          <w:rFonts w:cs="Arial"/>
          <w:szCs w:val="22"/>
          <w:lang w:val="en-US"/>
        </w:rPr>
      </w:pPr>
    </w:p>
    <w:p w:rsidR="00967B83" w:rsidRDefault="00967B83" w:rsidP="00967B83">
      <w:pPr>
        <w:tabs>
          <w:tab w:val="clear" w:pos="425"/>
        </w:tabs>
        <w:autoSpaceDE w:val="0"/>
        <w:autoSpaceDN w:val="0"/>
        <w:adjustRightInd w:val="0"/>
        <w:jc w:val="both"/>
        <w:rPr>
          <w:rFonts w:cs="Arial"/>
          <w:szCs w:val="22"/>
          <w:lang w:val="en-US"/>
        </w:rPr>
      </w:pPr>
      <w:proofErr w:type="gramStart"/>
      <w:r w:rsidRPr="00967B83">
        <w:rPr>
          <w:rFonts w:cs="Arial"/>
          <w:szCs w:val="22"/>
          <w:lang w:val="en-US"/>
        </w:rPr>
        <w:t>applies</w:t>
      </w:r>
      <w:proofErr w:type="gramEnd"/>
      <w:r w:rsidRPr="00967B83">
        <w:rPr>
          <w:rFonts w:cs="Arial"/>
          <w:szCs w:val="22"/>
          <w:lang w:val="en-US"/>
        </w:rPr>
        <w:t xml:space="preserve"> strictly only for the borderline case of infinitely small</w:t>
      </w:r>
      <w:r w:rsidR="006E7FDE">
        <w:rPr>
          <w:rFonts w:cs="Arial"/>
          <w:szCs w:val="22"/>
          <w:lang w:val="en-US"/>
        </w:rPr>
        <w:t xml:space="preserve"> </w:t>
      </w:r>
      <w:r w:rsidRPr="00967B83">
        <w:rPr>
          <w:rFonts w:cs="Arial"/>
          <w:szCs w:val="22"/>
          <w:lang w:val="en-US"/>
        </w:rPr>
        <w:t>oscillation amplitudes. For greater ampl</w:t>
      </w:r>
      <w:r w:rsidRPr="00967B83">
        <w:rPr>
          <w:rFonts w:cs="Arial"/>
          <w:szCs w:val="22"/>
          <w:lang w:val="en-US"/>
        </w:rPr>
        <w:t>i</w:t>
      </w:r>
      <w:r w:rsidRPr="00967B83">
        <w:rPr>
          <w:rFonts w:cs="Arial"/>
          <w:szCs w:val="22"/>
          <w:lang w:val="en-US"/>
        </w:rPr>
        <w:t>tudes this equation</w:t>
      </w:r>
      <w:r w:rsidR="006E7FDE">
        <w:rPr>
          <w:rFonts w:cs="Arial"/>
          <w:szCs w:val="22"/>
          <w:lang w:val="en-US"/>
        </w:rPr>
        <w:t xml:space="preserve"> </w:t>
      </w:r>
      <w:r w:rsidRPr="00967B83">
        <w:rPr>
          <w:rFonts w:cs="Arial"/>
          <w:szCs w:val="22"/>
          <w:lang w:val="en-US"/>
        </w:rPr>
        <w:t>must be replaced by an expression such as</w:t>
      </w:r>
    </w:p>
    <w:p w:rsidR="006E7FDE" w:rsidRDefault="006E7FDE"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6E7FDE" w:rsidTr="001D566A">
        <w:tc>
          <w:tcPr>
            <w:tcW w:w="750" w:type="pct"/>
          </w:tcPr>
          <w:p w:rsidR="006E7FDE" w:rsidRDefault="006E7FDE" w:rsidP="00967B83">
            <w:pPr>
              <w:tabs>
                <w:tab w:val="clear" w:pos="425"/>
              </w:tabs>
              <w:autoSpaceDE w:val="0"/>
              <w:autoSpaceDN w:val="0"/>
              <w:adjustRightInd w:val="0"/>
              <w:jc w:val="both"/>
              <w:rPr>
                <w:rFonts w:cs="Arial"/>
                <w:szCs w:val="22"/>
                <w:lang w:val="en-US"/>
              </w:rPr>
            </w:pPr>
          </w:p>
        </w:tc>
        <w:tc>
          <w:tcPr>
            <w:tcW w:w="3500" w:type="pct"/>
          </w:tcPr>
          <w:p w:rsidR="006E7FDE" w:rsidRPr="006E7FDE" w:rsidRDefault="006E7FDE" w:rsidP="006E7FDE">
            <w:pPr>
              <w:tabs>
                <w:tab w:val="clear" w:pos="425"/>
              </w:tabs>
              <w:autoSpaceDE w:val="0"/>
              <w:autoSpaceDN w:val="0"/>
              <w:adjustRightInd w:val="0"/>
              <w:jc w:val="both"/>
              <w:rPr>
                <w:rFonts w:cs="Arial"/>
                <w:i/>
                <w:szCs w:val="22"/>
                <w:lang w:val="en-US"/>
              </w:rPr>
            </w:pPr>
            <m:oMathPara>
              <m:oMath>
                <m:r>
                  <w:rPr>
                    <w:rFonts w:ascii="Cambria Math" w:hAnsi="Cambria Math" w:cs="Arial"/>
                    <w:szCs w:val="22"/>
                    <w:lang w:val="en-US"/>
                  </w:rPr>
                  <m:t>T=2π</m:t>
                </m:r>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l</m:t>
                        </m:r>
                      </m:num>
                      <m:den>
                        <m:r>
                          <w:rPr>
                            <w:rFonts w:ascii="Cambria Math" w:hAnsi="Cambria Math" w:cs="Arial"/>
                            <w:szCs w:val="22"/>
                            <w:lang w:val="en-US"/>
                          </w:rPr>
                          <m:t>g</m:t>
                        </m:r>
                      </m:den>
                    </m:f>
                  </m:e>
                </m:rad>
                <m:d>
                  <m:dPr>
                    <m:ctrlPr>
                      <w:rPr>
                        <w:rFonts w:ascii="Cambria Math" w:hAnsi="Cambria Math" w:cs="Arial"/>
                        <w:i/>
                        <w:szCs w:val="22"/>
                        <w:lang w:val="en-US"/>
                      </w:rPr>
                    </m:ctrlPr>
                  </m:dPr>
                  <m:e>
                    <m:r>
                      <w:rPr>
                        <w:rFonts w:ascii="Cambria Math" w:hAnsi="Cambria Math" w:cs="Arial"/>
                        <w:szCs w:val="22"/>
                        <w:lang w:val="en-US"/>
                      </w:rPr>
                      <m:t>1+</m:t>
                    </m:r>
                    <m:f>
                      <m:fPr>
                        <m:ctrlPr>
                          <w:rPr>
                            <w:rFonts w:ascii="Cambria Math" w:hAnsi="Cambria Math" w:cs="Arial"/>
                            <w:i/>
                            <w:szCs w:val="22"/>
                            <w:lang w:val="en-US"/>
                          </w:rPr>
                        </m:ctrlPr>
                      </m:fPr>
                      <m:num>
                        <m:r>
                          <w:rPr>
                            <w:rFonts w:ascii="Cambria Math" w:hAnsi="Cambria Math" w:cs="Arial"/>
                            <w:szCs w:val="22"/>
                            <w:lang w:val="en-US"/>
                          </w:rPr>
                          <m:t>1</m:t>
                        </m:r>
                      </m:num>
                      <m:den>
                        <m:r>
                          <w:rPr>
                            <w:rFonts w:ascii="Cambria Math" w:hAnsi="Cambria Math" w:cs="Arial"/>
                            <w:szCs w:val="22"/>
                            <w:lang w:val="en-US"/>
                          </w:rPr>
                          <m:t>4</m:t>
                        </m:r>
                      </m:den>
                    </m:f>
                    <m:r>
                      <w:rPr>
                        <w:rFonts w:ascii="Cambria Math" w:hAnsi="Cambria Math" w:cs="Arial"/>
                        <w:szCs w:val="22"/>
                        <w:lang w:val="en-US"/>
                      </w:rPr>
                      <m:t xml:space="preserve"> </m:t>
                    </m:r>
                    <m:func>
                      <m:funcPr>
                        <m:ctrlPr>
                          <w:rPr>
                            <w:rFonts w:ascii="Cambria Math" w:hAnsi="Cambria Math" w:cs="Arial"/>
                            <w:i/>
                            <w:szCs w:val="22"/>
                            <w:lang w:val="en-US"/>
                          </w:rPr>
                        </m:ctrlPr>
                      </m:funcPr>
                      <m:fName>
                        <m:r>
                          <m:rPr>
                            <m:sty m:val="p"/>
                          </m:rPr>
                          <w:rPr>
                            <w:rFonts w:ascii="Cambria Math" w:hAnsi="Cambria Math" w:cs="Arial"/>
                            <w:lang w:val="en-US"/>
                          </w:rPr>
                          <m:t>sin</m:t>
                        </m:r>
                      </m:fName>
                      <m:e>
                        <m:r>
                          <w:rPr>
                            <w:rFonts w:ascii="Cambria Math" w:hAnsi="Cambria Math" w:cs="Arial"/>
                            <w:szCs w:val="22"/>
                            <w:lang w:val="en-US"/>
                          </w:rPr>
                          <m:t>²</m:t>
                        </m:r>
                        <m:f>
                          <m:fPr>
                            <m:ctrlPr>
                              <w:rPr>
                                <w:rFonts w:ascii="Cambria Math" w:hAnsi="Cambria Math" w:cs="Arial"/>
                                <w:i/>
                                <w:szCs w:val="22"/>
                                <w:lang w:val="en-US"/>
                              </w:rPr>
                            </m:ctrlPr>
                          </m:fPr>
                          <m:num>
                            <m:r>
                              <w:rPr>
                                <w:rFonts w:ascii="Cambria Math" w:hAnsi="Cambria Math" w:cs="Arial"/>
                                <w:szCs w:val="22"/>
                                <w:lang w:val="en-US"/>
                              </w:rPr>
                              <m:t>γ</m:t>
                            </m:r>
                          </m:num>
                          <m:den>
                            <m:r>
                              <w:rPr>
                                <w:rFonts w:ascii="Cambria Math" w:hAnsi="Cambria Math" w:cs="Arial"/>
                                <w:szCs w:val="22"/>
                                <w:lang w:val="en-US"/>
                              </w:rPr>
                              <m:t>2</m:t>
                            </m:r>
                          </m:den>
                        </m:f>
                      </m:e>
                    </m:func>
                    <m:r>
                      <w:rPr>
                        <w:rFonts w:ascii="Cambria Math" w:hAnsi="Cambria Math" w:cs="Arial"/>
                        <w:szCs w:val="22"/>
                        <w:lang w:val="en-US"/>
                      </w:rPr>
                      <m:t>+</m:t>
                    </m:r>
                    <m:f>
                      <m:fPr>
                        <m:ctrlPr>
                          <w:rPr>
                            <w:rFonts w:ascii="Cambria Math" w:hAnsi="Cambria Math" w:cs="Arial"/>
                            <w:i/>
                            <w:szCs w:val="22"/>
                            <w:lang w:val="en-US"/>
                          </w:rPr>
                        </m:ctrlPr>
                      </m:fPr>
                      <m:num>
                        <m:r>
                          <w:rPr>
                            <w:rFonts w:ascii="Cambria Math" w:hAnsi="Cambria Math" w:cs="Arial"/>
                            <w:szCs w:val="22"/>
                            <w:lang w:val="en-US"/>
                          </w:rPr>
                          <m:t>9</m:t>
                        </m:r>
                      </m:num>
                      <m:den>
                        <m:r>
                          <w:rPr>
                            <w:rFonts w:ascii="Cambria Math" w:hAnsi="Cambria Math" w:cs="Arial"/>
                            <w:szCs w:val="22"/>
                            <w:lang w:val="en-US"/>
                          </w:rPr>
                          <m:t>64</m:t>
                        </m:r>
                      </m:den>
                    </m:f>
                    <m:sSup>
                      <m:sSupPr>
                        <m:ctrlPr>
                          <w:rPr>
                            <w:rFonts w:ascii="Cambria Math" w:hAnsi="Cambria Math" w:cs="Arial"/>
                            <w:szCs w:val="22"/>
                            <w:lang w:val="en-US"/>
                          </w:rPr>
                        </m:ctrlPr>
                      </m:sSupPr>
                      <m:e>
                        <m:r>
                          <m:rPr>
                            <m:sty m:val="p"/>
                          </m:rPr>
                          <w:rPr>
                            <w:rFonts w:ascii="Cambria Math" w:hAnsi="Cambria Math" w:cs="Arial"/>
                            <w:szCs w:val="22"/>
                            <w:lang w:val="en-US"/>
                          </w:rPr>
                          <m:t>sin</m:t>
                        </m:r>
                      </m:e>
                      <m:sup>
                        <m:r>
                          <m:rPr>
                            <m:sty m:val="p"/>
                          </m:rPr>
                          <w:rPr>
                            <w:rFonts w:ascii="Cambria Math" w:hAnsi="Cambria Math" w:cs="Arial"/>
                            <w:szCs w:val="22"/>
                            <w:lang w:val="en-US"/>
                          </w:rPr>
                          <m:t>4</m:t>
                        </m:r>
                      </m:sup>
                    </m:sSup>
                    <m:f>
                      <m:fPr>
                        <m:ctrlPr>
                          <w:rPr>
                            <w:rFonts w:ascii="Cambria Math" w:hAnsi="Cambria Math" w:cs="Arial"/>
                            <w:i/>
                            <w:szCs w:val="22"/>
                            <w:lang w:val="en-US"/>
                          </w:rPr>
                        </m:ctrlPr>
                      </m:fPr>
                      <m:num>
                        <m:r>
                          <w:rPr>
                            <w:rFonts w:ascii="Cambria Math" w:hAnsi="Cambria Math" w:cs="Arial"/>
                            <w:szCs w:val="22"/>
                            <w:lang w:val="en-US"/>
                          </w:rPr>
                          <m:t>γ</m:t>
                        </m:r>
                      </m:num>
                      <m:den>
                        <m:r>
                          <w:rPr>
                            <w:rFonts w:ascii="Cambria Math" w:hAnsi="Cambria Math" w:cs="Arial"/>
                            <w:szCs w:val="22"/>
                            <w:lang w:val="en-US"/>
                          </w:rPr>
                          <m:t>2</m:t>
                        </m:r>
                      </m:den>
                    </m:f>
                    <m:r>
                      <w:rPr>
                        <w:rFonts w:ascii="Cambria Math" w:hAnsi="Cambria Math" w:cs="Arial"/>
                        <w:szCs w:val="22"/>
                        <w:lang w:val="en-US"/>
                      </w:rPr>
                      <m:t>+…</m:t>
                    </m:r>
                  </m:e>
                </m:d>
              </m:oMath>
            </m:oMathPara>
          </w:p>
        </w:tc>
        <w:tc>
          <w:tcPr>
            <w:tcW w:w="750" w:type="pct"/>
          </w:tcPr>
          <w:p w:rsidR="006E7FDE" w:rsidRDefault="006E7FDE" w:rsidP="00967B83">
            <w:pPr>
              <w:tabs>
                <w:tab w:val="clear" w:pos="425"/>
              </w:tabs>
              <w:autoSpaceDE w:val="0"/>
              <w:autoSpaceDN w:val="0"/>
              <w:adjustRightInd w:val="0"/>
              <w:jc w:val="both"/>
              <w:rPr>
                <w:rFonts w:cs="Arial"/>
                <w:szCs w:val="22"/>
                <w:lang w:val="en-US"/>
              </w:rPr>
            </w:pPr>
          </w:p>
        </w:tc>
      </w:tr>
    </w:tbl>
    <w:p w:rsidR="006E7FDE" w:rsidRPr="00967B83" w:rsidRDefault="006E7FDE"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 xml:space="preserve">Thus, the oscillation period increases with increasing angle </w:t>
      </w:r>
      <w:r w:rsidR="007E5B82">
        <w:rPr>
          <w:rFonts w:cs="Arial"/>
          <w:i/>
          <w:szCs w:val="22"/>
          <w:lang w:val="en-US"/>
        </w:rPr>
        <w:t>γ</w:t>
      </w:r>
      <w:r w:rsidRPr="00967B83">
        <w:rPr>
          <w:rFonts w:cs="Arial"/>
          <w:szCs w:val="22"/>
          <w:lang w:val="en-US"/>
        </w:rPr>
        <w:t>.</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If</w:t>
      </w:r>
    </w:p>
    <w:p w:rsidR="00967B83" w:rsidRDefault="00967B83"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6E7FDE" w:rsidTr="001D566A">
        <w:tc>
          <w:tcPr>
            <w:tcW w:w="750" w:type="pct"/>
          </w:tcPr>
          <w:p w:rsidR="006E7FDE" w:rsidRDefault="006E7FDE" w:rsidP="00967B83">
            <w:pPr>
              <w:tabs>
                <w:tab w:val="clear" w:pos="425"/>
              </w:tabs>
              <w:autoSpaceDE w:val="0"/>
              <w:autoSpaceDN w:val="0"/>
              <w:adjustRightInd w:val="0"/>
              <w:jc w:val="both"/>
              <w:rPr>
                <w:rFonts w:cs="Arial"/>
                <w:szCs w:val="22"/>
                <w:lang w:val="en-US"/>
              </w:rPr>
            </w:pPr>
          </w:p>
        </w:tc>
        <w:tc>
          <w:tcPr>
            <w:tcW w:w="3500" w:type="pct"/>
          </w:tcPr>
          <w:p w:rsidR="006E7FDE" w:rsidRDefault="007728BE" w:rsidP="00570102">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γ=</m:t>
                </m:r>
                <m:f>
                  <m:fPr>
                    <m:ctrlPr>
                      <w:rPr>
                        <w:rFonts w:ascii="Cambria Math" w:hAnsi="Cambria Math" w:cs="Arial"/>
                        <w:i/>
                        <w:szCs w:val="22"/>
                        <w:lang w:val="en-US"/>
                      </w:rPr>
                    </m:ctrlPr>
                  </m:fPr>
                  <m:num>
                    <m:r>
                      <w:rPr>
                        <w:rFonts w:ascii="Cambria Math" w:hAnsi="Cambria Math" w:cs="Arial"/>
                        <w:szCs w:val="22"/>
                        <w:lang w:val="en-US"/>
                      </w:rPr>
                      <m:t>4π²∙l</m:t>
                    </m:r>
                  </m:num>
                  <m:den>
                    <m:r>
                      <w:rPr>
                        <w:rFonts w:ascii="Cambria Math" w:hAnsi="Cambria Math" w:cs="Arial"/>
                        <w:szCs w:val="22"/>
                        <w:lang w:val="en-US"/>
                      </w:rPr>
                      <m:t>T²</m:t>
                    </m:r>
                  </m:den>
                </m:f>
              </m:oMath>
            </m:oMathPara>
          </w:p>
        </w:tc>
        <w:tc>
          <w:tcPr>
            <w:tcW w:w="750" w:type="pct"/>
          </w:tcPr>
          <w:p w:rsidR="006E7FDE" w:rsidRDefault="00570102" w:rsidP="00967B83">
            <w:pPr>
              <w:tabs>
                <w:tab w:val="clear" w:pos="425"/>
              </w:tabs>
              <w:autoSpaceDE w:val="0"/>
              <w:autoSpaceDN w:val="0"/>
              <w:adjustRightInd w:val="0"/>
              <w:jc w:val="both"/>
              <w:rPr>
                <w:rFonts w:cs="Arial"/>
                <w:szCs w:val="22"/>
                <w:lang w:val="en-US"/>
              </w:rPr>
            </w:pPr>
            <w:r>
              <w:rPr>
                <w:rFonts w:cs="Arial"/>
                <w:szCs w:val="22"/>
                <w:lang w:val="en-US"/>
              </w:rPr>
              <w:t>(3)</w:t>
            </w:r>
          </w:p>
        </w:tc>
      </w:tr>
    </w:tbl>
    <w:p w:rsidR="006E7FDE" w:rsidRPr="00967B83" w:rsidRDefault="006E7FDE" w:rsidP="00967B83">
      <w:pPr>
        <w:tabs>
          <w:tab w:val="clear" w:pos="425"/>
        </w:tabs>
        <w:autoSpaceDE w:val="0"/>
        <w:autoSpaceDN w:val="0"/>
        <w:adjustRightInd w:val="0"/>
        <w:jc w:val="both"/>
        <w:rPr>
          <w:rFonts w:cs="Arial"/>
          <w:szCs w:val="22"/>
          <w:lang w:val="en-US"/>
        </w:rPr>
      </w:pPr>
    </w:p>
    <w:p w:rsidR="00967B83" w:rsidRDefault="00967B83" w:rsidP="00967B83">
      <w:pPr>
        <w:tabs>
          <w:tab w:val="clear" w:pos="425"/>
        </w:tabs>
        <w:autoSpaceDE w:val="0"/>
        <w:autoSpaceDN w:val="0"/>
        <w:adjustRightInd w:val="0"/>
        <w:jc w:val="both"/>
        <w:rPr>
          <w:rFonts w:cs="Arial"/>
          <w:szCs w:val="22"/>
          <w:lang w:val="en-US"/>
        </w:rPr>
      </w:pPr>
      <w:proofErr w:type="gramStart"/>
      <w:r w:rsidRPr="00967B83">
        <w:rPr>
          <w:rFonts w:cs="Arial"/>
          <w:szCs w:val="22"/>
          <w:lang w:val="en-US"/>
        </w:rPr>
        <w:t>is</w:t>
      </w:r>
      <w:proofErr w:type="gramEnd"/>
      <w:r w:rsidRPr="00967B83">
        <w:rPr>
          <w:rFonts w:cs="Arial"/>
          <w:szCs w:val="22"/>
          <w:lang w:val="en-US"/>
        </w:rPr>
        <w:t xml:space="preserve"> used to calculate </w:t>
      </w:r>
      <w:r w:rsidRPr="007E5B82">
        <w:rPr>
          <w:rFonts w:cs="Arial"/>
          <w:i/>
          <w:szCs w:val="22"/>
          <w:lang w:val="en-US"/>
        </w:rPr>
        <w:t>g</w:t>
      </w:r>
      <w:r w:rsidRPr="00967B83">
        <w:rPr>
          <w:rFonts w:cs="Arial"/>
          <w:szCs w:val="22"/>
          <w:lang w:val="en-US"/>
        </w:rPr>
        <w:t>, this results in an acceleration of gravity</w:t>
      </w:r>
      <w:r w:rsidR="007728BE">
        <w:rPr>
          <w:rFonts w:cs="Arial"/>
          <w:szCs w:val="22"/>
          <w:lang w:val="en-US"/>
        </w:rPr>
        <w:t xml:space="preserve"> </w:t>
      </w:r>
      <w:r w:rsidRPr="00967B83">
        <w:rPr>
          <w:rFonts w:cs="Arial"/>
          <w:szCs w:val="22"/>
          <w:lang w:val="en-US"/>
        </w:rPr>
        <w:t>that becomes continually smaller. The measured values in</w:t>
      </w:r>
      <w:r w:rsidR="007728BE">
        <w:rPr>
          <w:rFonts w:cs="Arial"/>
          <w:szCs w:val="22"/>
          <w:lang w:val="en-US"/>
        </w:rPr>
        <w:t xml:space="preserve"> </w:t>
      </w:r>
      <w:r w:rsidRPr="00967B83">
        <w:rPr>
          <w:rFonts w:cs="Arial"/>
          <w:szCs w:val="22"/>
          <w:lang w:val="en-US"/>
        </w:rPr>
        <w:t xml:space="preserve">Table 2 exhibit this exact </w:t>
      </w:r>
      <w:proofErr w:type="spellStart"/>
      <w:r w:rsidRPr="00967B83">
        <w:rPr>
          <w:rFonts w:cs="Arial"/>
          <w:szCs w:val="22"/>
          <w:lang w:val="en-US"/>
        </w:rPr>
        <w:t>behaviour</w:t>
      </w:r>
      <w:proofErr w:type="spellEnd"/>
      <w:r w:rsidRPr="00967B83">
        <w:rPr>
          <w:rFonts w:cs="Arial"/>
          <w:szCs w:val="22"/>
          <w:lang w:val="en-US"/>
        </w:rPr>
        <w:t>. However, Table 2 also</w:t>
      </w:r>
      <w:r w:rsidR="007728BE">
        <w:rPr>
          <w:rFonts w:cs="Arial"/>
          <w:szCs w:val="22"/>
          <w:lang w:val="en-US"/>
        </w:rPr>
        <w:t xml:space="preserve"> </w:t>
      </w:r>
      <w:r w:rsidRPr="00967B83">
        <w:rPr>
          <w:rFonts w:cs="Arial"/>
          <w:szCs w:val="22"/>
          <w:lang w:val="en-US"/>
        </w:rPr>
        <w:t>shows that angles smaller than 20° can be considered as being</w:t>
      </w:r>
      <w:r w:rsidR="007728BE">
        <w:rPr>
          <w:rFonts w:cs="Arial"/>
          <w:szCs w:val="22"/>
          <w:lang w:val="en-US"/>
        </w:rPr>
        <w:t xml:space="preserve"> </w:t>
      </w:r>
      <w:r w:rsidRPr="00967B83">
        <w:rPr>
          <w:rFonts w:cs="Arial"/>
          <w:szCs w:val="22"/>
          <w:lang w:val="en-US"/>
        </w:rPr>
        <w:t>sufficiently small to satisfy the equation (3).</w:t>
      </w:r>
    </w:p>
    <w:p w:rsidR="007728BE" w:rsidRDefault="007728BE" w:rsidP="00967B83">
      <w:pPr>
        <w:tabs>
          <w:tab w:val="clear" w:pos="425"/>
        </w:tabs>
        <w:autoSpaceDE w:val="0"/>
        <w:autoSpaceDN w:val="0"/>
        <w:adjustRightInd w:val="0"/>
        <w:jc w:val="both"/>
        <w:rPr>
          <w:rFonts w:cs="Arial"/>
          <w:szCs w:val="22"/>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172"/>
        <w:gridCol w:w="5173"/>
      </w:tblGrid>
      <w:tr w:rsidR="001425DF" w:rsidTr="001425DF">
        <w:tc>
          <w:tcPr>
            <w:tcW w:w="5172" w:type="dxa"/>
            <w:tcBorders>
              <w:bottom w:val="single" w:sz="1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Maximal deflection [°]</w:t>
            </w:r>
          </w:p>
        </w:tc>
        <w:tc>
          <w:tcPr>
            <w:tcW w:w="5173" w:type="dxa"/>
            <w:tcBorders>
              <w:bottom w:val="single" w:sz="1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g [m/s²]</w:t>
            </w:r>
          </w:p>
        </w:tc>
      </w:tr>
      <w:tr w:rsidR="001425DF" w:rsidTr="001425DF">
        <w:tc>
          <w:tcPr>
            <w:tcW w:w="5172" w:type="dxa"/>
            <w:tcBorders>
              <w:top w:val="single" w:sz="1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5</w:t>
            </w:r>
          </w:p>
        </w:tc>
        <w:tc>
          <w:tcPr>
            <w:tcW w:w="5173" w:type="dxa"/>
            <w:tcBorders>
              <w:top w:val="single" w:sz="1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9.87</w:t>
            </w:r>
          </w:p>
        </w:tc>
      </w:tr>
      <w:tr w:rsidR="001425DF" w:rsidTr="001425DF">
        <w:tc>
          <w:tcPr>
            <w:tcW w:w="5172"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10</w:t>
            </w:r>
          </w:p>
        </w:tc>
        <w:tc>
          <w:tcPr>
            <w:tcW w:w="5173"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9.82</w:t>
            </w:r>
          </w:p>
        </w:tc>
      </w:tr>
      <w:tr w:rsidR="001425DF" w:rsidTr="001425DF">
        <w:tc>
          <w:tcPr>
            <w:tcW w:w="5172"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20</w:t>
            </w:r>
          </w:p>
        </w:tc>
        <w:tc>
          <w:tcPr>
            <w:tcW w:w="5173"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9.82</w:t>
            </w:r>
          </w:p>
        </w:tc>
      </w:tr>
      <w:tr w:rsidR="001425DF" w:rsidTr="001425DF">
        <w:tc>
          <w:tcPr>
            <w:tcW w:w="5172"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45</w:t>
            </w:r>
          </w:p>
        </w:tc>
        <w:tc>
          <w:tcPr>
            <w:tcW w:w="5173"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8.67</w:t>
            </w:r>
          </w:p>
        </w:tc>
      </w:tr>
      <w:tr w:rsidR="001425DF" w:rsidTr="001425DF">
        <w:tc>
          <w:tcPr>
            <w:tcW w:w="5172"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90</w:t>
            </w:r>
          </w:p>
        </w:tc>
        <w:tc>
          <w:tcPr>
            <w:tcW w:w="5173" w:type="dxa"/>
            <w:tcBorders>
              <w:top w:val="single" w:sz="2" w:space="0" w:color="auto"/>
              <w:bottom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7.07</w:t>
            </w:r>
          </w:p>
        </w:tc>
      </w:tr>
      <w:tr w:rsidR="001425DF" w:rsidTr="001425DF">
        <w:tc>
          <w:tcPr>
            <w:tcW w:w="5172" w:type="dxa"/>
            <w:tcBorders>
              <w:top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approx. 180</w:t>
            </w:r>
          </w:p>
        </w:tc>
        <w:tc>
          <w:tcPr>
            <w:tcW w:w="5173" w:type="dxa"/>
            <w:tcBorders>
              <w:top w:val="single" w:sz="2" w:space="0" w:color="auto"/>
            </w:tcBorders>
            <w:vAlign w:val="center"/>
          </w:tcPr>
          <w:p w:rsidR="001425DF" w:rsidRDefault="001425DF" w:rsidP="001425DF">
            <w:pPr>
              <w:tabs>
                <w:tab w:val="clear" w:pos="425"/>
              </w:tabs>
              <w:autoSpaceDE w:val="0"/>
              <w:autoSpaceDN w:val="0"/>
              <w:adjustRightInd w:val="0"/>
              <w:jc w:val="center"/>
              <w:rPr>
                <w:rFonts w:cs="Arial"/>
                <w:szCs w:val="22"/>
                <w:lang w:val="en-US"/>
              </w:rPr>
            </w:pPr>
            <w:r>
              <w:rPr>
                <w:rFonts w:cs="Arial"/>
                <w:szCs w:val="22"/>
                <w:lang w:val="en-US"/>
              </w:rPr>
              <w:t>3.95</w:t>
            </w:r>
          </w:p>
        </w:tc>
      </w:tr>
    </w:tbl>
    <w:p w:rsidR="001425DF" w:rsidRDefault="001425DF" w:rsidP="00967B83">
      <w:pPr>
        <w:tabs>
          <w:tab w:val="clear" w:pos="425"/>
        </w:tabs>
        <w:autoSpaceDE w:val="0"/>
        <w:autoSpaceDN w:val="0"/>
        <w:adjustRightInd w:val="0"/>
        <w:jc w:val="both"/>
        <w:rPr>
          <w:rFonts w:cs="Arial"/>
          <w:szCs w:val="22"/>
          <w:lang w:val="en-US"/>
        </w:rPr>
      </w:pPr>
      <w:r>
        <w:rPr>
          <w:rFonts w:cs="Arial"/>
          <w:szCs w:val="22"/>
          <w:lang w:val="en-US"/>
        </w:rPr>
        <w:t>Table 2</w:t>
      </w:r>
    </w:p>
    <w:p w:rsidR="001425DF" w:rsidRPr="00967B83" w:rsidRDefault="001425DF" w:rsidP="00967B83">
      <w:pPr>
        <w:tabs>
          <w:tab w:val="clear" w:pos="425"/>
        </w:tabs>
        <w:autoSpaceDE w:val="0"/>
        <w:autoSpaceDN w:val="0"/>
        <w:adjustRightInd w:val="0"/>
        <w:jc w:val="both"/>
        <w:rPr>
          <w:rFonts w:cs="Arial"/>
          <w:szCs w:val="22"/>
          <w:lang w:val="en-US"/>
        </w:rPr>
      </w:pPr>
    </w:p>
    <w:p w:rsidR="00967B83" w:rsidRPr="00967B83" w:rsidRDefault="00967B83" w:rsidP="001425DF">
      <w:pPr>
        <w:tabs>
          <w:tab w:val="clear" w:pos="425"/>
        </w:tabs>
        <w:rPr>
          <w:rFonts w:cs="Arial"/>
          <w:szCs w:val="22"/>
          <w:lang w:val="en-US"/>
        </w:rPr>
      </w:pPr>
      <w:r w:rsidRPr="00967B83">
        <w:rPr>
          <w:rFonts w:cs="Arial"/>
          <w:szCs w:val="22"/>
          <w:lang w:val="en-US"/>
        </w:rPr>
        <w:t>For a pendulum with ve</w:t>
      </w:r>
      <w:r w:rsidR="003026AF">
        <w:rPr>
          <w:rFonts w:cs="Arial"/>
          <w:szCs w:val="22"/>
          <w:lang w:val="en-US"/>
        </w:rPr>
        <w:t>rtical oscillation plane (Fig. 7</w:t>
      </w:r>
      <w:r w:rsidRPr="00967B83">
        <w:rPr>
          <w:rFonts w:cs="Arial"/>
          <w:szCs w:val="22"/>
          <w:lang w:val="en-US"/>
        </w:rPr>
        <w:t>), the tangential</w:t>
      </w:r>
      <w:r w:rsidR="007728BE">
        <w:rPr>
          <w:rFonts w:cs="Arial"/>
          <w:szCs w:val="22"/>
          <w:lang w:val="en-US"/>
        </w:rPr>
        <w:t xml:space="preserve"> </w:t>
      </w:r>
      <w:r w:rsidRPr="00967B83">
        <w:rPr>
          <w:rFonts w:cs="Arial"/>
          <w:szCs w:val="22"/>
          <w:lang w:val="en-US"/>
        </w:rPr>
        <w:t xml:space="preserve">component of the weight </w:t>
      </w:r>
      <w:r w:rsidRPr="007728BE">
        <w:rPr>
          <w:rFonts w:cs="Arial"/>
          <w:i/>
          <w:szCs w:val="22"/>
          <w:lang w:val="en-US"/>
        </w:rPr>
        <w:t xml:space="preserve">mg sin </w:t>
      </w:r>
      <w:proofErr w:type="gramStart"/>
      <w:r w:rsidR="007728BE">
        <w:rPr>
          <w:rFonts w:ascii="Cambria Math" w:hAnsi="Cambria Math" w:cs="Arial"/>
          <w:i/>
          <w:szCs w:val="22"/>
          <w:lang w:val="en-US"/>
        </w:rPr>
        <w:t>γ</w:t>
      </w:r>
      <w:r w:rsidR="007728BE">
        <w:rPr>
          <w:rFonts w:cs="Arial"/>
          <w:i/>
          <w:szCs w:val="22"/>
          <w:lang w:val="en-US"/>
        </w:rPr>
        <w:t xml:space="preserve"> </w:t>
      </w:r>
      <w:r w:rsidRPr="00967B83">
        <w:rPr>
          <w:rFonts w:cs="Arial"/>
          <w:szCs w:val="22"/>
          <w:lang w:val="en-US"/>
        </w:rPr>
        <w:t xml:space="preserve"> is</w:t>
      </w:r>
      <w:proofErr w:type="gramEnd"/>
      <w:r w:rsidRPr="00967B83">
        <w:rPr>
          <w:rFonts w:cs="Arial"/>
          <w:szCs w:val="22"/>
          <w:lang w:val="en-US"/>
        </w:rPr>
        <w:t xml:space="preserve"> the restoring force</w:t>
      </w:r>
      <w:r w:rsidR="007728BE">
        <w:rPr>
          <w:rFonts w:cs="Arial"/>
          <w:szCs w:val="22"/>
          <w:lang w:val="en-US"/>
        </w:rPr>
        <w:t xml:space="preserve"> </w:t>
      </w:r>
      <w:r w:rsidRPr="00967B83">
        <w:rPr>
          <w:rFonts w:cs="Arial"/>
          <w:szCs w:val="22"/>
          <w:lang w:val="en-US"/>
        </w:rPr>
        <w:t xml:space="preserve">of the oscillation. If the oscillation plane is at an angle </w:t>
      </w:r>
      <w:r w:rsidR="007728BE">
        <w:rPr>
          <w:rFonts w:ascii="Cambria Math" w:hAnsi="Cambria Math" w:cs="Arial"/>
          <w:szCs w:val="22"/>
          <w:lang w:val="en-US"/>
        </w:rPr>
        <w:t>ϑ</w:t>
      </w:r>
      <w:r w:rsidRPr="00967B83">
        <w:rPr>
          <w:rFonts w:cs="Arial"/>
          <w:szCs w:val="22"/>
          <w:lang w:val="en-US"/>
        </w:rPr>
        <w:t xml:space="preserve"> to the</w:t>
      </w:r>
      <w:r w:rsidR="007728BE">
        <w:rPr>
          <w:rFonts w:cs="Arial"/>
          <w:szCs w:val="22"/>
          <w:lang w:val="en-US"/>
        </w:rPr>
        <w:t xml:space="preserve"> </w:t>
      </w:r>
      <w:r w:rsidRPr="00967B83">
        <w:rPr>
          <w:rFonts w:cs="Arial"/>
          <w:szCs w:val="22"/>
          <w:lang w:val="en-US"/>
        </w:rPr>
        <w:t xml:space="preserve">perpendicular (Fig. 8), only the force component </w:t>
      </w:r>
      <w:r w:rsidRPr="007728BE">
        <w:rPr>
          <w:rFonts w:cs="Arial"/>
          <w:i/>
          <w:szCs w:val="22"/>
          <w:lang w:val="en-US"/>
        </w:rPr>
        <w:t xml:space="preserve">mg sin </w:t>
      </w:r>
      <w:r w:rsidR="007728BE" w:rsidRPr="007728BE">
        <w:rPr>
          <w:rFonts w:ascii="Cambria Math" w:hAnsi="Cambria Math" w:cs="Arial"/>
          <w:i/>
          <w:szCs w:val="22"/>
          <w:lang w:val="en-US"/>
        </w:rPr>
        <w:t>γ</w:t>
      </w:r>
      <w:r w:rsidRPr="007728BE">
        <w:rPr>
          <w:rFonts w:cs="Arial"/>
          <w:i/>
          <w:szCs w:val="22"/>
          <w:lang w:val="en-US"/>
        </w:rPr>
        <w:t xml:space="preserve"> </w:t>
      </w:r>
      <w:proofErr w:type="spellStart"/>
      <w:r w:rsidRPr="007728BE">
        <w:rPr>
          <w:rFonts w:cs="Arial"/>
          <w:i/>
          <w:szCs w:val="22"/>
          <w:lang w:val="en-US"/>
        </w:rPr>
        <w:t>cos</w:t>
      </w:r>
      <w:proofErr w:type="spellEnd"/>
      <w:r w:rsidR="007728BE" w:rsidRPr="007728BE">
        <w:rPr>
          <w:rFonts w:cs="Arial"/>
          <w:i/>
          <w:szCs w:val="22"/>
          <w:lang w:val="en-US"/>
        </w:rPr>
        <w:t xml:space="preserve"> </w:t>
      </w:r>
      <w:r w:rsidR="007728BE" w:rsidRPr="007728BE">
        <w:rPr>
          <w:rFonts w:ascii="Cambria Math" w:hAnsi="Cambria Math" w:cs="Arial"/>
          <w:i/>
          <w:szCs w:val="22"/>
          <w:lang w:val="en-US"/>
        </w:rPr>
        <w:t>ϑ</w:t>
      </w:r>
      <w:r w:rsidRPr="00967B83">
        <w:rPr>
          <w:rFonts w:cs="Arial"/>
          <w:szCs w:val="22"/>
          <w:lang w:val="en-US"/>
        </w:rPr>
        <w:t xml:space="preserve"> is effective. Therefore, for the oscillation period </w:t>
      </w:r>
      <w:r w:rsidRPr="007728BE">
        <w:rPr>
          <w:rFonts w:cs="Arial"/>
          <w:i/>
          <w:szCs w:val="22"/>
          <w:lang w:val="en-US"/>
        </w:rPr>
        <w:t>T</w:t>
      </w:r>
      <w:r w:rsidRPr="00967B83">
        <w:rPr>
          <w:rFonts w:cs="Arial"/>
          <w:szCs w:val="22"/>
          <w:lang w:val="en-US"/>
        </w:rPr>
        <w:t xml:space="preserve"> it follows</w:t>
      </w:r>
      <w:r w:rsidR="0037005F">
        <w:rPr>
          <w:rFonts w:cs="Arial"/>
          <w:szCs w:val="22"/>
          <w:lang w:val="en-US"/>
        </w:rPr>
        <w:t xml:space="preserve"> </w:t>
      </w:r>
      <w:r w:rsidRPr="00967B83">
        <w:rPr>
          <w:rFonts w:cs="Arial"/>
          <w:szCs w:val="22"/>
          <w:lang w:val="en-US"/>
        </w:rPr>
        <w:t>that</w:t>
      </w:r>
    </w:p>
    <w:p w:rsidR="0037005F" w:rsidRDefault="0037005F" w:rsidP="00967B83">
      <w:pPr>
        <w:tabs>
          <w:tab w:val="clear" w:pos="425"/>
        </w:tabs>
        <w:autoSpaceDE w:val="0"/>
        <w:autoSpaceDN w:val="0"/>
        <w:adjustRightInd w:val="0"/>
        <w:jc w:val="both"/>
        <w:rPr>
          <w:rFonts w:cs="Arial"/>
          <w:szCs w:val="22"/>
          <w:lang w:val="en-US"/>
        </w:rPr>
      </w:pP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3"/>
        <w:gridCol w:w="7295"/>
        <w:gridCol w:w="1563"/>
      </w:tblGrid>
      <w:tr w:rsidR="0037005F" w:rsidRPr="001425DF" w:rsidTr="001D566A">
        <w:tc>
          <w:tcPr>
            <w:tcW w:w="750" w:type="pct"/>
          </w:tcPr>
          <w:p w:rsidR="0037005F" w:rsidRDefault="0037005F" w:rsidP="00967B83">
            <w:pPr>
              <w:tabs>
                <w:tab w:val="clear" w:pos="425"/>
              </w:tabs>
              <w:autoSpaceDE w:val="0"/>
              <w:autoSpaceDN w:val="0"/>
              <w:adjustRightInd w:val="0"/>
              <w:jc w:val="both"/>
              <w:rPr>
                <w:rFonts w:cs="Arial"/>
                <w:szCs w:val="22"/>
                <w:lang w:val="en-US"/>
              </w:rPr>
            </w:pPr>
          </w:p>
        </w:tc>
        <w:tc>
          <w:tcPr>
            <w:tcW w:w="3500" w:type="pct"/>
          </w:tcPr>
          <w:p w:rsidR="0037005F" w:rsidRDefault="0037005F" w:rsidP="0037005F">
            <w:pPr>
              <w:tabs>
                <w:tab w:val="clear" w:pos="425"/>
              </w:tabs>
              <w:autoSpaceDE w:val="0"/>
              <w:autoSpaceDN w:val="0"/>
              <w:adjustRightInd w:val="0"/>
              <w:jc w:val="both"/>
              <w:rPr>
                <w:rFonts w:cs="Arial"/>
                <w:szCs w:val="22"/>
                <w:lang w:val="en-US"/>
              </w:rPr>
            </w:pPr>
            <m:oMathPara>
              <m:oMath>
                <m:r>
                  <w:rPr>
                    <w:rFonts w:ascii="Cambria Math" w:hAnsi="Cambria Math" w:cs="Arial"/>
                    <w:szCs w:val="22"/>
                    <w:lang w:val="en-US"/>
                  </w:rPr>
                  <m:t>T=2π</m:t>
                </m:r>
                <m:rad>
                  <m:radPr>
                    <m:degHide m:val="on"/>
                    <m:ctrlPr>
                      <w:rPr>
                        <w:rFonts w:ascii="Cambria Math" w:hAnsi="Cambria Math" w:cs="Arial"/>
                        <w:i/>
                        <w:szCs w:val="22"/>
                        <w:lang w:val="en-US"/>
                      </w:rPr>
                    </m:ctrlPr>
                  </m:radPr>
                  <m:deg/>
                  <m:e>
                    <m:f>
                      <m:fPr>
                        <m:ctrlPr>
                          <w:rPr>
                            <w:rFonts w:ascii="Cambria Math" w:hAnsi="Cambria Math" w:cs="Arial"/>
                            <w:i/>
                            <w:szCs w:val="22"/>
                            <w:lang w:val="en-US"/>
                          </w:rPr>
                        </m:ctrlPr>
                      </m:fPr>
                      <m:num>
                        <m:r>
                          <w:rPr>
                            <w:rFonts w:ascii="Cambria Math" w:hAnsi="Cambria Math" w:cs="Arial"/>
                            <w:szCs w:val="22"/>
                            <w:lang w:val="en-US"/>
                          </w:rPr>
                          <m:t>l</m:t>
                        </m:r>
                      </m:num>
                      <m:den>
                        <m:r>
                          <w:rPr>
                            <w:rFonts w:ascii="Cambria Math" w:hAnsi="Cambria Math" w:cs="Arial"/>
                            <w:szCs w:val="22"/>
                            <w:lang w:val="en-US"/>
                          </w:rPr>
                          <m:t>g∙</m:t>
                        </m:r>
                        <m:func>
                          <m:funcPr>
                            <m:ctrlPr>
                              <w:rPr>
                                <w:rFonts w:ascii="Cambria Math" w:hAnsi="Cambria Math" w:cs="Arial"/>
                                <w:i/>
                                <w:szCs w:val="22"/>
                                <w:lang w:val="en-US"/>
                              </w:rPr>
                            </m:ctrlPr>
                          </m:funcPr>
                          <m:fName>
                            <m:r>
                              <m:rPr>
                                <m:sty m:val="p"/>
                              </m:rPr>
                              <w:rPr>
                                <w:rFonts w:ascii="Cambria Math" w:hAnsi="Cambria Math" w:cs="Arial"/>
                                <w:lang w:val="en-US"/>
                              </w:rPr>
                              <m:t>cos</m:t>
                            </m:r>
                          </m:fName>
                          <m:e>
                            <m:r>
                              <w:rPr>
                                <w:rFonts w:ascii="Cambria Math" w:hAnsi="Cambria Math" w:cs="Arial"/>
                                <w:szCs w:val="22"/>
                                <w:lang w:val="en-US"/>
                              </w:rPr>
                              <m:t>ϑ</m:t>
                            </m:r>
                          </m:e>
                        </m:func>
                      </m:den>
                    </m:f>
                  </m:e>
                </m:rad>
              </m:oMath>
            </m:oMathPara>
          </w:p>
        </w:tc>
        <w:tc>
          <w:tcPr>
            <w:tcW w:w="750" w:type="pct"/>
          </w:tcPr>
          <w:p w:rsidR="0037005F" w:rsidRDefault="0037005F" w:rsidP="00967B83">
            <w:pPr>
              <w:tabs>
                <w:tab w:val="clear" w:pos="425"/>
              </w:tabs>
              <w:autoSpaceDE w:val="0"/>
              <w:autoSpaceDN w:val="0"/>
              <w:adjustRightInd w:val="0"/>
              <w:jc w:val="both"/>
              <w:rPr>
                <w:rFonts w:cs="Arial"/>
                <w:szCs w:val="22"/>
                <w:lang w:val="en-US"/>
              </w:rPr>
            </w:pPr>
          </w:p>
        </w:tc>
      </w:tr>
    </w:tbl>
    <w:p w:rsidR="0037005F" w:rsidRDefault="0037005F" w:rsidP="00967B83">
      <w:pPr>
        <w:tabs>
          <w:tab w:val="clear" w:pos="425"/>
        </w:tabs>
        <w:autoSpaceDE w:val="0"/>
        <w:autoSpaceDN w:val="0"/>
        <w:adjustRightInd w:val="0"/>
        <w:jc w:val="both"/>
        <w:rPr>
          <w:rFonts w:cs="Arial"/>
          <w:szCs w:val="22"/>
          <w:lang w:val="en-US"/>
        </w:rPr>
      </w:pPr>
    </w:p>
    <w:tbl>
      <w:tblPr>
        <w:tblStyle w:val="Tabellengitternetz"/>
        <w:tblW w:w="0" w:type="auto"/>
        <w:tblBorders>
          <w:top w:val="none" w:sz="0" w:space="0" w:color="auto"/>
          <w:left w:val="none" w:sz="0" w:space="0" w:color="auto"/>
          <w:bottom w:val="none" w:sz="0" w:space="0" w:color="auto"/>
          <w:right w:val="none" w:sz="0" w:space="0" w:color="auto"/>
          <w:insideH w:val="single" w:sz="2" w:space="0" w:color="auto"/>
          <w:insideV w:val="single" w:sz="12" w:space="0" w:color="auto"/>
        </w:tblBorders>
        <w:tblLook w:val="04A0"/>
      </w:tblPr>
      <w:tblGrid>
        <w:gridCol w:w="3448"/>
        <w:gridCol w:w="3448"/>
        <w:gridCol w:w="3449"/>
      </w:tblGrid>
      <w:tr w:rsidR="001425DF" w:rsidTr="00AE56A9">
        <w:tc>
          <w:tcPr>
            <w:tcW w:w="3448" w:type="dxa"/>
            <w:tcBorders>
              <w:top w:val="nil"/>
              <w:bottom w:val="single" w:sz="12" w:space="0" w:color="auto"/>
            </w:tcBorders>
            <w:vAlign w:val="center"/>
          </w:tcPr>
          <w:p w:rsidR="001425DF" w:rsidRDefault="00F337BE" w:rsidP="00F337BE">
            <w:pPr>
              <w:tabs>
                <w:tab w:val="clear" w:pos="425"/>
              </w:tabs>
              <w:autoSpaceDE w:val="0"/>
              <w:autoSpaceDN w:val="0"/>
              <w:adjustRightInd w:val="0"/>
              <w:jc w:val="center"/>
              <w:rPr>
                <w:rFonts w:cs="Arial"/>
                <w:szCs w:val="22"/>
                <w:lang w:val="en-US"/>
              </w:rPr>
            </w:pPr>
            <m:oMath>
              <m:r>
                <w:rPr>
                  <w:rFonts w:ascii="Cambria Math" w:hAnsi="Cambria Math" w:cs="Arial"/>
                  <w:szCs w:val="22"/>
                  <w:lang w:val="en-US"/>
                </w:rPr>
                <m:t>ϑ</m:t>
              </m:r>
            </m:oMath>
            <w:r w:rsidR="001425DF" w:rsidRPr="001425DF">
              <w:rPr>
                <w:rFonts w:cs="Arial"/>
                <w:szCs w:val="22"/>
                <w:vertAlign w:val="subscript"/>
                <w:lang w:val="en-US"/>
              </w:rPr>
              <w:t>set</w:t>
            </w:r>
            <w:r w:rsidR="001425DF" w:rsidRPr="001425DF">
              <w:rPr>
                <w:rFonts w:cs="Arial"/>
                <w:szCs w:val="22"/>
                <w:lang w:val="en-US"/>
              </w:rPr>
              <w:t xml:space="preserve"> [°]</w:t>
            </w:r>
          </w:p>
        </w:tc>
        <w:tc>
          <w:tcPr>
            <w:tcW w:w="3448" w:type="dxa"/>
            <w:tcBorders>
              <w:top w:val="nil"/>
              <w:bottom w:val="single" w:sz="12" w:space="0" w:color="auto"/>
            </w:tcBorders>
            <w:vAlign w:val="center"/>
          </w:tcPr>
          <w:p w:rsidR="001425DF" w:rsidRDefault="001425DF" w:rsidP="00AE56A9">
            <w:pPr>
              <w:tabs>
                <w:tab w:val="clear" w:pos="425"/>
              </w:tabs>
              <w:autoSpaceDE w:val="0"/>
              <w:autoSpaceDN w:val="0"/>
              <w:adjustRightInd w:val="0"/>
              <w:jc w:val="center"/>
              <w:rPr>
                <w:rFonts w:cs="Arial"/>
                <w:szCs w:val="22"/>
                <w:lang w:val="en-US"/>
              </w:rPr>
            </w:pPr>
            <w:r>
              <w:rPr>
                <w:rFonts w:cs="Arial"/>
                <w:szCs w:val="22"/>
                <w:lang w:val="en-US"/>
              </w:rPr>
              <w:t>g [m/s²]</w:t>
            </w:r>
          </w:p>
        </w:tc>
        <w:tc>
          <w:tcPr>
            <w:tcW w:w="3449" w:type="dxa"/>
            <w:tcBorders>
              <w:top w:val="nil"/>
              <w:bottom w:val="single" w:sz="12" w:space="0" w:color="auto"/>
            </w:tcBorders>
            <w:vAlign w:val="center"/>
          </w:tcPr>
          <w:p w:rsidR="001425DF" w:rsidRPr="001425DF" w:rsidRDefault="00F337BE" w:rsidP="00AE56A9">
            <w:pPr>
              <w:tabs>
                <w:tab w:val="clear" w:pos="425"/>
              </w:tabs>
              <w:autoSpaceDE w:val="0"/>
              <w:autoSpaceDN w:val="0"/>
              <w:adjustRightInd w:val="0"/>
              <w:jc w:val="center"/>
              <w:rPr>
                <w:rFonts w:cs="Arial"/>
                <w:szCs w:val="22"/>
                <w:lang w:val="en-US"/>
              </w:rPr>
            </w:pPr>
            <m:oMath>
              <m:r>
                <w:rPr>
                  <w:rFonts w:ascii="Cambria Math" w:hAnsi="Cambria Math" w:cs="Arial"/>
                  <w:szCs w:val="22"/>
                  <w:lang w:val="en-US"/>
                </w:rPr>
                <m:t>ϑ</m:t>
              </m:r>
            </m:oMath>
            <w:r w:rsidR="001425DF" w:rsidRPr="001425DF">
              <w:rPr>
                <w:rFonts w:cs="Arial"/>
                <w:szCs w:val="22"/>
                <w:vertAlign w:val="subscript"/>
                <w:lang w:val="en-US"/>
              </w:rPr>
              <w:t>calculated</w:t>
            </w:r>
            <w:r w:rsidR="001425DF">
              <w:rPr>
                <w:rFonts w:cs="Arial"/>
                <w:szCs w:val="22"/>
                <w:vertAlign w:val="subscript"/>
                <w:lang w:val="en-US"/>
              </w:rPr>
              <w:t xml:space="preserve"> </w:t>
            </w:r>
            <w:r w:rsidR="001425DF">
              <w:rPr>
                <w:rFonts w:cs="Arial"/>
                <w:szCs w:val="22"/>
                <w:lang w:val="en-US"/>
              </w:rPr>
              <w:t>[°]</w:t>
            </w:r>
          </w:p>
        </w:tc>
      </w:tr>
      <w:tr w:rsidR="001425DF" w:rsidTr="00AE56A9">
        <w:tc>
          <w:tcPr>
            <w:tcW w:w="3448" w:type="dxa"/>
            <w:tcBorders>
              <w:top w:val="single" w:sz="12" w:space="0" w:color="auto"/>
            </w:tcBorders>
            <w:vAlign w:val="center"/>
          </w:tcPr>
          <w:p w:rsidR="001425DF" w:rsidRDefault="001425DF" w:rsidP="00AE56A9">
            <w:pPr>
              <w:tabs>
                <w:tab w:val="clear" w:pos="425"/>
              </w:tabs>
              <w:autoSpaceDE w:val="0"/>
              <w:autoSpaceDN w:val="0"/>
              <w:adjustRightInd w:val="0"/>
              <w:jc w:val="center"/>
              <w:rPr>
                <w:rFonts w:cs="Arial"/>
                <w:szCs w:val="22"/>
                <w:lang w:val="en-US"/>
              </w:rPr>
            </w:pPr>
            <w:r>
              <w:rPr>
                <w:rFonts w:cs="Arial"/>
                <w:szCs w:val="22"/>
                <w:lang w:val="en-US"/>
              </w:rPr>
              <w:t>0</w:t>
            </w:r>
          </w:p>
        </w:tc>
        <w:tc>
          <w:tcPr>
            <w:tcW w:w="3448" w:type="dxa"/>
            <w:tcBorders>
              <w:top w:val="single" w:sz="12" w:space="0" w:color="auto"/>
            </w:tcBorders>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9.87</w:t>
            </w:r>
          </w:p>
        </w:tc>
        <w:tc>
          <w:tcPr>
            <w:tcW w:w="3449" w:type="dxa"/>
            <w:tcBorders>
              <w:top w:val="single" w:sz="12" w:space="0" w:color="auto"/>
            </w:tcBorders>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0</w:t>
            </w:r>
          </w:p>
        </w:tc>
      </w:tr>
      <w:tr w:rsidR="001425DF" w:rsidTr="00AE56A9">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10</w:t>
            </w:r>
          </w:p>
        </w:tc>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9.69</w:t>
            </w:r>
          </w:p>
        </w:tc>
        <w:tc>
          <w:tcPr>
            <w:tcW w:w="3449"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9.11</w:t>
            </w:r>
          </w:p>
        </w:tc>
      </w:tr>
      <w:tr w:rsidR="001425DF" w:rsidTr="00AE56A9">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20</w:t>
            </w:r>
          </w:p>
        </w:tc>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9.34</w:t>
            </w:r>
          </w:p>
        </w:tc>
        <w:tc>
          <w:tcPr>
            <w:tcW w:w="3449"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17.89</w:t>
            </w:r>
          </w:p>
        </w:tc>
      </w:tr>
      <w:tr w:rsidR="001425DF" w:rsidTr="00AE56A9">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40</w:t>
            </w:r>
          </w:p>
        </w:tc>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7.74</w:t>
            </w:r>
          </w:p>
        </w:tc>
        <w:tc>
          <w:tcPr>
            <w:tcW w:w="3449"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37.93</w:t>
            </w:r>
          </w:p>
        </w:tc>
      </w:tr>
      <w:tr w:rsidR="001425DF" w:rsidTr="00AE56A9">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60</w:t>
            </w:r>
          </w:p>
        </w:tc>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5.22</w:t>
            </w:r>
          </w:p>
        </w:tc>
        <w:tc>
          <w:tcPr>
            <w:tcW w:w="3449"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57.85</w:t>
            </w:r>
          </w:p>
        </w:tc>
      </w:tr>
      <w:tr w:rsidR="001425DF" w:rsidTr="00AE56A9">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80</w:t>
            </w:r>
          </w:p>
        </w:tc>
        <w:tc>
          <w:tcPr>
            <w:tcW w:w="3448"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2.07</w:t>
            </w:r>
          </w:p>
        </w:tc>
        <w:tc>
          <w:tcPr>
            <w:tcW w:w="3449" w:type="dxa"/>
            <w:vAlign w:val="center"/>
          </w:tcPr>
          <w:p w:rsidR="001425DF" w:rsidRDefault="00AE56A9" w:rsidP="00AE56A9">
            <w:pPr>
              <w:tabs>
                <w:tab w:val="clear" w:pos="425"/>
              </w:tabs>
              <w:autoSpaceDE w:val="0"/>
              <w:autoSpaceDN w:val="0"/>
              <w:adjustRightInd w:val="0"/>
              <w:jc w:val="center"/>
              <w:rPr>
                <w:rFonts w:cs="Arial"/>
                <w:szCs w:val="22"/>
                <w:lang w:val="en-US"/>
              </w:rPr>
            </w:pPr>
            <w:r>
              <w:rPr>
                <w:rFonts w:cs="Arial"/>
                <w:szCs w:val="22"/>
                <w:lang w:val="en-US"/>
              </w:rPr>
              <w:t>77.81</w:t>
            </w:r>
          </w:p>
        </w:tc>
      </w:tr>
    </w:tbl>
    <w:p w:rsidR="0037005F" w:rsidRDefault="00AE56A9" w:rsidP="00967B83">
      <w:pPr>
        <w:tabs>
          <w:tab w:val="clear" w:pos="425"/>
        </w:tabs>
        <w:autoSpaceDE w:val="0"/>
        <w:autoSpaceDN w:val="0"/>
        <w:adjustRightInd w:val="0"/>
        <w:jc w:val="both"/>
        <w:rPr>
          <w:rFonts w:cs="Arial"/>
          <w:szCs w:val="22"/>
          <w:lang w:val="en-US"/>
        </w:rPr>
      </w:pPr>
      <w:r>
        <w:rPr>
          <w:rFonts w:cs="Arial"/>
          <w:szCs w:val="22"/>
          <w:lang w:val="en-US"/>
        </w:rPr>
        <w:t xml:space="preserve"> Table 3</w:t>
      </w:r>
    </w:p>
    <w:p w:rsidR="001273E0" w:rsidRPr="001425DF" w:rsidRDefault="001273E0" w:rsidP="001273E0">
      <w:pPr>
        <w:pStyle w:val="phyC4PosRahmVollbreit"/>
        <w:framePr w:w="4802" w:hSpace="170" w:vSpace="142" w:wrap="around" w:vAnchor="page" w:hAnchor="page" w:x="6289" w:y="9209"/>
        <w:rPr>
          <w:lang w:val="en-US"/>
        </w:rPr>
      </w:pPr>
      <w:r>
        <w:rPr>
          <w:noProof/>
        </w:rPr>
        <w:drawing>
          <wp:inline distT="0" distB="0" distL="0" distR="0">
            <wp:extent cx="3049270" cy="2595245"/>
            <wp:effectExtent l="19050" t="0" r="0" b="0"/>
            <wp:docPr id="27" name="Grafik 12"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15" cstate="print"/>
                    <a:stretch>
                      <a:fillRect/>
                    </a:stretch>
                  </pic:blipFill>
                  <pic:spPr>
                    <a:xfrm>
                      <a:off x="0" y="0"/>
                      <a:ext cx="3049270" cy="2595245"/>
                    </a:xfrm>
                    <a:prstGeom prst="rect">
                      <a:avLst/>
                    </a:prstGeom>
                  </pic:spPr>
                </pic:pic>
              </a:graphicData>
            </a:graphic>
          </wp:inline>
        </w:drawing>
      </w:r>
    </w:p>
    <w:p w:rsidR="001273E0" w:rsidRPr="002F1179" w:rsidRDefault="001273E0" w:rsidP="001273E0">
      <w:pPr>
        <w:pStyle w:val="phyC4PosRahmVollbreit"/>
        <w:framePr w:w="4802" w:hSpace="170" w:vSpace="142" w:wrap="around" w:vAnchor="page" w:hAnchor="page" w:x="6289" w:y="9209"/>
        <w:rPr>
          <w:lang w:val="en-US"/>
        </w:rPr>
      </w:pPr>
      <w:r w:rsidRPr="002F1179">
        <w:rPr>
          <w:lang w:val="en-US"/>
        </w:rPr>
        <w:t>Fig.</w:t>
      </w:r>
      <w:r>
        <w:rPr>
          <w:lang w:val="en-US"/>
        </w:rPr>
        <w:t xml:space="preserve"> 8</w:t>
      </w:r>
      <w:r w:rsidRPr="002F1179">
        <w:rPr>
          <w:lang w:val="en-US"/>
        </w:rPr>
        <w:t>:</w:t>
      </w:r>
      <w:r w:rsidRPr="002F1179">
        <w:rPr>
          <w:lang w:val="en-US"/>
        </w:rPr>
        <w:tab/>
      </w:r>
      <w:r>
        <w:rPr>
          <w:lang w:val="en-US"/>
        </w:rPr>
        <w:t>Analysis of the force for a pendulum with an i</w:t>
      </w:r>
      <w:r>
        <w:rPr>
          <w:lang w:val="en-US"/>
        </w:rPr>
        <w:t>n</w:t>
      </w:r>
      <w:r>
        <w:rPr>
          <w:lang w:val="en-US"/>
        </w:rPr>
        <w:t>clined oscillation plane (g pendulum).</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In the framework provided by the measuring accuracy, the</w:t>
      </w:r>
      <w:r w:rsidR="0037005F">
        <w:rPr>
          <w:rFonts w:cs="Arial"/>
          <w:szCs w:val="22"/>
          <w:lang w:val="en-US"/>
        </w:rPr>
        <w:t xml:space="preserve"> </w:t>
      </w:r>
      <w:r w:rsidRPr="00967B83">
        <w:rPr>
          <w:rFonts w:cs="Arial"/>
          <w:szCs w:val="22"/>
          <w:lang w:val="en-US"/>
        </w:rPr>
        <w:t>measurement data in Table 3 confirm this correlation.</w:t>
      </w:r>
    </w:p>
    <w:p w:rsidR="001273E0" w:rsidRDefault="001273E0" w:rsidP="001273E0">
      <w:pPr>
        <w:pStyle w:val="phyC4PosRahmVollbreit"/>
        <w:framePr w:w="4802" w:hSpace="170" w:vSpace="142" w:wrap="around" w:vAnchor="page" w:hAnchor="page" w:x="1129" w:y="9209"/>
      </w:pPr>
      <w:r>
        <w:rPr>
          <w:noProof/>
        </w:rPr>
        <w:drawing>
          <wp:inline distT="0" distB="0" distL="0" distR="0">
            <wp:extent cx="3049270" cy="2587625"/>
            <wp:effectExtent l="19050" t="0" r="0" b="0"/>
            <wp:docPr id="25" name="Grafik 7" desc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6" cstate="print"/>
                    <a:stretch>
                      <a:fillRect/>
                    </a:stretch>
                  </pic:blipFill>
                  <pic:spPr>
                    <a:xfrm>
                      <a:off x="0" y="0"/>
                      <a:ext cx="3049270" cy="2587625"/>
                    </a:xfrm>
                    <a:prstGeom prst="rect">
                      <a:avLst/>
                    </a:prstGeom>
                  </pic:spPr>
                </pic:pic>
              </a:graphicData>
            </a:graphic>
          </wp:inline>
        </w:drawing>
      </w:r>
    </w:p>
    <w:p w:rsidR="001273E0" w:rsidRPr="002F1179" w:rsidRDefault="001273E0" w:rsidP="001273E0">
      <w:pPr>
        <w:pStyle w:val="phyC4PosRahmVollbreit"/>
        <w:framePr w:w="4802" w:hSpace="170" w:vSpace="142" w:wrap="around" w:vAnchor="page" w:hAnchor="page" w:x="1129" w:y="9209"/>
        <w:rPr>
          <w:lang w:val="en-US"/>
        </w:rPr>
      </w:pPr>
      <w:r w:rsidRPr="002F1179">
        <w:rPr>
          <w:lang w:val="en-US"/>
        </w:rPr>
        <w:t>Fig.</w:t>
      </w:r>
      <w:r>
        <w:rPr>
          <w:lang w:val="en-US"/>
        </w:rPr>
        <w:t xml:space="preserve"> 7</w:t>
      </w:r>
      <w:r w:rsidRPr="002F1179">
        <w:rPr>
          <w:lang w:val="en-US"/>
        </w:rPr>
        <w:t>:</w:t>
      </w:r>
      <w:r w:rsidRPr="002F1179">
        <w:rPr>
          <w:lang w:val="en-US"/>
        </w:rPr>
        <w:tab/>
      </w:r>
      <w:r>
        <w:rPr>
          <w:lang w:val="en-US"/>
        </w:rPr>
        <w:t>Consideration of the standard pendulum.</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Since with a variable g pendulum, the acceleration of gravity</w:t>
      </w:r>
      <w:r w:rsidR="0037005F">
        <w:rPr>
          <w:rFonts w:cs="Arial"/>
          <w:szCs w:val="22"/>
          <w:lang w:val="en-US"/>
        </w:rPr>
        <w:t xml:space="preserve"> </w:t>
      </w:r>
      <w:r w:rsidRPr="00967B83">
        <w:rPr>
          <w:rFonts w:cs="Arial"/>
          <w:szCs w:val="22"/>
          <w:lang w:val="en-US"/>
        </w:rPr>
        <w:t>acting on the pendulum is virtually chang</w:t>
      </w:r>
      <w:r w:rsidRPr="00967B83">
        <w:rPr>
          <w:rFonts w:cs="Arial"/>
          <w:szCs w:val="22"/>
          <w:lang w:val="en-US"/>
        </w:rPr>
        <w:t>e</w:t>
      </w:r>
      <w:r w:rsidRPr="00967B83">
        <w:rPr>
          <w:rFonts w:cs="Arial"/>
          <w:szCs w:val="22"/>
          <w:lang w:val="en-US"/>
        </w:rPr>
        <w:t>able, the experiment</w:t>
      </w:r>
      <w:r w:rsidR="0037005F">
        <w:rPr>
          <w:rFonts w:cs="Arial"/>
          <w:szCs w:val="22"/>
          <w:lang w:val="en-US"/>
        </w:rPr>
        <w:t xml:space="preserve"> </w:t>
      </w:r>
      <w:r w:rsidRPr="00967B83">
        <w:rPr>
          <w:rFonts w:cs="Arial"/>
          <w:szCs w:val="22"/>
          <w:lang w:val="en-US"/>
        </w:rPr>
        <w:t>can also be performed in order to become an idea of how</w:t>
      </w:r>
      <w:r w:rsidR="0037005F">
        <w:rPr>
          <w:rFonts w:cs="Arial"/>
          <w:szCs w:val="22"/>
          <w:lang w:val="en-US"/>
        </w:rPr>
        <w:t xml:space="preserve"> </w:t>
      </w:r>
      <w:r w:rsidRPr="00967B83">
        <w:rPr>
          <w:rFonts w:cs="Arial"/>
          <w:szCs w:val="22"/>
          <w:lang w:val="en-US"/>
        </w:rPr>
        <w:t>rapidly a vertical pend</w:t>
      </w:r>
      <w:r w:rsidRPr="00967B83">
        <w:rPr>
          <w:rFonts w:cs="Arial"/>
          <w:szCs w:val="22"/>
          <w:lang w:val="en-US"/>
        </w:rPr>
        <w:t>u</w:t>
      </w:r>
      <w:r w:rsidRPr="00967B83">
        <w:rPr>
          <w:rFonts w:cs="Arial"/>
          <w:szCs w:val="22"/>
          <w:lang w:val="en-US"/>
        </w:rPr>
        <w:t>lum would oscillate on the moon or on</w:t>
      </w:r>
      <w:r w:rsidR="0037005F">
        <w:rPr>
          <w:rFonts w:cs="Arial"/>
          <w:szCs w:val="22"/>
          <w:lang w:val="en-US"/>
        </w:rPr>
        <w:t xml:space="preserve"> </w:t>
      </w:r>
      <w:r w:rsidRPr="00967B83">
        <w:rPr>
          <w:rFonts w:cs="Arial"/>
          <w:szCs w:val="22"/>
          <w:lang w:val="en-US"/>
        </w:rPr>
        <w:t>Mars. On the moon the gravitational attraction is approximately</w:t>
      </w:r>
      <w:r w:rsidR="0037005F">
        <w:rPr>
          <w:rFonts w:cs="Arial"/>
          <w:szCs w:val="22"/>
          <w:lang w:val="en-US"/>
        </w:rPr>
        <w:t xml:space="preserve"> </w:t>
      </w:r>
      <w:r w:rsidRPr="00967B83">
        <w:rPr>
          <w:rFonts w:cs="Arial"/>
          <w:szCs w:val="22"/>
          <w:lang w:val="en-US"/>
        </w:rPr>
        <w:t>16.6% of that on the earth; this corresponds to an angle</w:t>
      </w:r>
      <w:r w:rsidR="0037005F">
        <w:rPr>
          <w:rFonts w:cs="Arial"/>
          <w:szCs w:val="22"/>
          <w:lang w:val="en-US"/>
        </w:rPr>
        <w:t xml:space="preserve"> </w:t>
      </w:r>
      <w:r w:rsidR="0037005F">
        <w:rPr>
          <w:rFonts w:ascii="Cambria Math" w:hAnsi="Cambria Math" w:cs="Arial"/>
          <w:szCs w:val="22"/>
          <w:lang w:val="en-US"/>
        </w:rPr>
        <w:t>ϑ</w:t>
      </w:r>
      <w:r w:rsidRPr="00967B83">
        <w:rPr>
          <w:rFonts w:cs="Arial"/>
          <w:szCs w:val="22"/>
          <w:lang w:val="en-US"/>
        </w:rPr>
        <w:t xml:space="preserve"> = 0.5°. The gravitational attraction on Mars can be simulated</w:t>
      </w:r>
      <w:r w:rsidR="0037005F">
        <w:rPr>
          <w:rFonts w:cs="Arial"/>
          <w:szCs w:val="22"/>
          <w:lang w:val="en-US"/>
        </w:rPr>
        <w:t xml:space="preserve"> </w:t>
      </w:r>
      <w:r w:rsidRPr="00967B83">
        <w:rPr>
          <w:rFonts w:cs="Arial"/>
          <w:szCs w:val="22"/>
          <w:lang w:val="en-US"/>
        </w:rPr>
        <w:t xml:space="preserve">by an angular setting of </w:t>
      </w:r>
      <w:r w:rsidR="0037005F">
        <w:rPr>
          <w:rFonts w:ascii="Cambria Math" w:hAnsi="Cambria Math" w:cs="Arial"/>
          <w:szCs w:val="22"/>
          <w:lang w:val="en-US"/>
        </w:rPr>
        <w:t>ϑ</w:t>
      </w:r>
      <w:r w:rsidRPr="00967B83">
        <w:rPr>
          <w:rFonts w:cs="Arial"/>
          <w:szCs w:val="22"/>
          <w:lang w:val="en-US"/>
        </w:rPr>
        <w:t xml:space="preserve"> = 69°, since the acceleration of gravity</w:t>
      </w:r>
      <w:r w:rsidR="0037005F">
        <w:rPr>
          <w:rFonts w:cs="Arial"/>
          <w:szCs w:val="22"/>
          <w:lang w:val="en-US"/>
        </w:rPr>
        <w:t xml:space="preserve"> </w:t>
      </w:r>
      <w:r w:rsidRPr="00967B83">
        <w:rPr>
          <w:rFonts w:cs="Arial"/>
          <w:szCs w:val="22"/>
          <w:lang w:val="en-US"/>
        </w:rPr>
        <w:t>only reaches 38% of that on the earth.</w:t>
      </w:r>
    </w:p>
    <w:p w:rsid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In the evaluation of the oscillation periods the pendulum rod</w:t>
      </w:r>
      <w:r w:rsidR="0037005F">
        <w:rPr>
          <w:rFonts w:cs="Arial"/>
          <w:szCs w:val="22"/>
          <w:lang w:val="en-US"/>
        </w:rPr>
        <w:t xml:space="preserve"> was considered </w:t>
      </w:r>
      <w:proofErr w:type="spellStart"/>
      <w:r w:rsidR="0037005F">
        <w:rPr>
          <w:rFonts w:cs="Arial"/>
          <w:szCs w:val="22"/>
          <w:lang w:val="en-US"/>
        </w:rPr>
        <w:t>massless</w:t>
      </w:r>
      <w:proofErr w:type="spellEnd"/>
      <w:r w:rsidR="0037005F">
        <w:rPr>
          <w:rFonts w:cs="Arial"/>
          <w:szCs w:val="22"/>
          <w:lang w:val="en-US"/>
        </w:rPr>
        <w:t>. T</w:t>
      </w:r>
      <w:r w:rsidRPr="00967B83">
        <w:rPr>
          <w:rFonts w:cs="Arial"/>
          <w:szCs w:val="22"/>
          <w:lang w:val="en-US"/>
        </w:rPr>
        <w:t xml:space="preserve">he pendulum length </w:t>
      </w:r>
      <w:r w:rsidRPr="0037005F">
        <w:rPr>
          <w:rFonts w:cs="Arial"/>
          <w:i/>
          <w:szCs w:val="22"/>
          <w:lang w:val="en-US"/>
        </w:rPr>
        <w:t>l</w:t>
      </w:r>
      <w:r w:rsidRPr="00967B83">
        <w:rPr>
          <w:rFonts w:cs="Arial"/>
          <w:szCs w:val="22"/>
          <w:lang w:val="en-US"/>
        </w:rPr>
        <w:t xml:space="preserve"> was the distance</w:t>
      </w:r>
      <w:r w:rsidR="0037005F">
        <w:rPr>
          <w:rFonts w:cs="Arial"/>
          <w:szCs w:val="22"/>
          <w:lang w:val="en-US"/>
        </w:rPr>
        <w:t xml:space="preserve"> </w:t>
      </w:r>
      <w:r w:rsidRPr="00967B83">
        <w:rPr>
          <w:rFonts w:cs="Arial"/>
          <w:szCs w:val="22"/>
          <w:lang w:val="en-US"/>
        </w:rPr>
        <w:t>of the centre of the supported mass from the centre of</w:t>
      </w:r>
      <w:r w:rsidR="0037005F">
        <w:rPr>
          <w:rFonts w:cs="Arial"/>
          <w:szCs w:val="22"/>
          <w:lang w:val="en-US"/>
        </w:rPr>
        <w:t xml:space="preserve"> </w:t>
      </w:r>
      <w:r w:rsidRPr="00967B83">
        <w:rPr>
          <w:rFonts w:cs="Arial"/>
          <w:szCs w:val="22"/>
          <w:lang w:val="en-US"/>
        </w:rPr>
        <w:t>the rot</w:t>
      </w:r>
      <w:r w:rsidRPr="00967B83">
        <w:rPr>
          <w:rFonts w:cs="Arial"/>
          <w:szCs w:val="22"/>
          <w:lang w:val="en-US"/>
        </w:rPr>
        <w:t>a</w:t>
      </w:r>
      <w:r w:rsidRPr="00967B83">
        <w:rPr>
          <w:rFonts w:cs="Arial"/>
          <w:szCs w:val="22"/>
          <w:lang w:val="en-US"/>
        </w:rPr>
        <w:t>tional axis. If the mass of the pendulum rod is considered,</w:t>
      </w:r>
      <w:r w:rsidR="0037005F">
        <w:rPr>
          <w:rFonts w:cs="Arial"/>
          <w:szCs w:val="22"/>
          <w:lang w:val="en-US"/>
        </w:rPr>
        <w:t xml:space="preserve"> </w:t>
      </w:r>
      <w:r w:rsidRPr="00967B83">
        <w:rPr>
          <w:rFonts w:cs="Arial"/>
          <w:szCs w:val="22"/>
          <w:lang w:val="en-US"/>
        </w:rPr>
        <w:t>this has the cons</w:t>
      </w:r>
      <w:r w:rsidRPr="00967B83">
        <w:rPr>
          <w:rFonts w:cs="Arial"/>
          <w:szCs w:val="22"/>
          <w:lang w:val="en-US"/>
        </w:rPr>
        <w:t>e</w:t>
      </w:r>
      <w:r w:rsidRPr="00967B83">
        <w:rPr>
          <w:rFonts w:cs="Arial"/>
          <w:szCs w:val="22"/>
          <w:lang w:val="en-US"/>
        </w:rPr>
        <w:t>quence that the centre of mass moves</w:t>
      </w:r>
      <w:r w:rsidR="0037005F">
        <w:rPr>
          <w:rFonts w:cs="Arial"/>
          <w:szCs w:val="22"/>
          <w:lang w:val="en-US"/>
        </w:rPr>
        <w:t xml:space="preserve"> </w:t>
      </w:r>
      <w:r w:rsidRPr="00967B83">
        <w:rPr>
          <w:rFonts w:cs="Arial"/>
          <w:szCs w:val="22"/>
          <w:lang w:val="en-US"/>
        </w:rPr>
        <w:t xml:space="preserve">closer to the rotational axis, i.e. </w:t>
      </w:r>
      <w:r w:rsidRPr="0037005F">
        <w:rPr>
          <w:rFonts w:cs="Arial"/>
          <w:i/>
          <w:szCs w:val="22"/>
          <w:lang w:val="en-US"/>
        </w:rPr>
        <w:t>l</w:t>
      </w:r>
      <w:r w:rsidRPr="00967B83">
        <w:rPr>
          <w:rFonts w:cs="Arial"/>
          <w:szCs w:val="22"/>
          <w:lang w:val="en-US"/>
        </w:rPr>
        <w:t xml:space="preserve"> b</w:t>
      </w:r>
      <w:r w:rsidRPr="00967B83">
        <w:rPr>
          <w:rFonts w:cs="Arial"/>
          <w:szCs w:val="22"/>
          <w:lang w:val="en-US"/>
        </w:rPr>
        <w:t>e</w:t>
      </w:r>
      <w:r w:rsidRPr="00967B83">
        <w:rPr>
          <w:rFonts w:cs="Arial"/>
          <w:szCs w:val="22"/>
          <w:lang w:val="en-US"/>
        </w:rPr>
        <w:t>comes shorter.</w:t>
      </w:r>
      <w:r w:rsidR="0037005F">
        <w:rPr>
          <w:rFonts w:cs="Arial"/>
          <w:szCs w:val="22"/>
          <w:lang w:val="en-US"/>
        </w:rPr>
        <w:t xml:space="preserve"> </w:t>
      </w:r>
      <w:r w:rsidRPr="00967B83">
        <w:rPr>
          <w:rFonts w:cs="Arial"/>
          <w:szCs w:val="22"/>
          <w:lang w:val="en-US"/>
        </w:rPr>
        <w:t>If an increase in measuring accuracy is desired, this effect</w:t>
      </w:r>
      <w:r w:rsidR="0037005F">
        <w:rPr>
          <w:rFonts w:cs="Arial"/>
          <w:szCs w:val="22"/>
          <w:lang w:val="en-US"/>
        </w:rPr>
        <w:t xml:space="preserve"> </w:t>
      </w:r>
      <w:r w:rsidRPr="00967B83">
        <w:rPr>
          <w:rFonts w:cs="Arial"/>
          <w:szCs w:val="22"/>
          <w:lang w:val="en-US"/>
        </w:rPr>
        <w:t>must be taken into consideration.</w:t>
      </w:r>
    </w:p>
    <w:p w:rsidR="00691E3F" w:rsidRPr="00967B83" w:rsidRDefault="00691E3F" w:rsidP="00967B83">
      <w:pPr>
        <w:tabs>
          <w:tab w:val="clear" w:pos="425"/>
        </w:tabs>
        <w:autoSpaceDE w:val="0"/>
        <w:autoSpaceDN w:val="0"/>
        <w:adjustRightInd w:val="0"/>
        <w:jc w:val="both"/>
        <w:rPr>
          <w:rFonts w:cs="Arial"/>
          <w:szCs w:val="22"/>
          <w:lang w:val="en-US"/>
        </w:rPr>
      </w:pPr>
    </w:p>
    <w:p w:rsidR="00967B83" w:rsidRPr="00967B83" w:rsidRDefault="00967B83" w:rsidP="00967B83">
      <w:pPr>
        <w:tabs>
          <w:tab w:val="clear" w:pos="425"/>
        </w:tabs>
        <w:autoSpaceDE w:val="0"/>
        <w:autoSpaceDN w:val="0"/>
        <w:adjustRightInd w:val="0"/>
        <w:jc w:val="both"/>
        <w:rPr>
          <w:rFonts w:eastAsia="HelveticaNeue-Bold" w:cs="Arial"/>
          <w:b/>
          <w:bCs/>
          <w:szCs w:val="22"/>
          <w:lang w:val="en-US"/>
        </w:rPr>
      </w:pPr>
      <w:r w:rsidRPr="00967B83">
        <w:rPr>
          <w:rFonts w:eastAsia="HelveticaNeue-Bold" w:cs="Arial"/>
          <w:b/>
          <w:bCs/>
          <w:szCs w:val="22"/>
          <w:lang w:val="en-US"/>
        </w:rPr>
        <w:t>Remarks</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The weight hanging directly on the rotational axis of the movement</w:t>
      </w:r>
      <w:r w:rsidR="00F338F0">
        <w:rPr>
          <w:rFonts w:cs="Arial"/>
          <w:szCs w:val="22"/>
          <w:lang w:val="en-US"/>
        </w:rPr>
        <w:t xml:space="preserve"> </w:t>
      </w:r>
      <w:r w:rsidRPr="00967B83">
        <w:rPr>
          <w:rFonts w:cs="Arial"/>
          <w:szCs w:val="22"/>
          <w:lang w:val="en-US"/>
        </w:rPr>
        <w:t>sensor should not e</w:t>
      </w:r>
      <w:r w:rsidRPr="00967B83">
        <w:rPr>
          <w:rFonts w:cs="Arial"/>
          <w:szCs w:val="22"/>
          <w:lang w:val="en-US"/>
        </w:rPr>
        <w:t>x</w:t>
      </w:r>
      <w:r w:rsidRPr="00967B83">
        <w:rPr>
          <w:rFonts w:cs="Arial"/>
          <w:szCs w:val="22"/>
          <w:lang w:val="en-US"/>
        </w:rPr>
        <w:t>ceed 100 g and should also be only</w:t>
      </w:r>
      <w:r w:rsidR="00F338F0">
        <w:rPr>
          <w:rFonts w:cs="Arial"/>
          <w:szCs w:val="22"/>
          <w:lang w:val="en-US"/>
        </w:rPr>
        <w:t xml:space="preserve"> </w:t>
      </w:r>
      <w:r w:rsidRPr="00967B83">
        <w:rPr>
          <w:rFonts w:cs="Arial"/>
          <w:szCs w:val="22"/>
          <w:lang w:val="en-US"/>
        </w:rPr>
        <w:t>briefly attached to the movement sensor to avoid bea</w:t>
      </w:r>
      <w:r w:rsidRPr="00967B83">
        <w:rPr>
          <w:rFonts w:cs="Arial"/>
          <w:szCs w:val="22"/>
          <w:lang w:val="en-US"/>
        </w:rPr>
        <w:t>r</w:t>
      </w:r>
      <w:r w:rsidRPr="00967B83">
        <w:rPr>
          <w:rFonts w:cs="Arial"/>
          <w:szCs w:val="22"/>
          <w:lang w:val="en-US"/>
        </w:rPr>
        <w:t>ing damage.</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In extremely short oscillation periods, signal transients or</w:t>
      </w:r>
      <w:r w:rsidR="00015421">
        <w:rPr>
          <w:rFonts w:cs="Arial"/>
          <w:szCs w:val="22"/>
          <w:lang w:val="en-US"/>
        </w:rPr>
        <w:t xml:space="preserve"> </w:t>
      </w:r>
      <w:r w:rsidRPr="00967B83">
        <w:rPr>
          <w:rFonts w:cs="Arial"/>
          <w:szCs w:val="22"/>
          <w:lang w:val="en-US"/>
        </w:rPr>
        <w:t>deformations can occur. These can be reduced if the sampling</w:t>
      </w:r>
      <w:r w:rsidR="00015421">
        <w:rPr>
          <w:rFonts w:cs="Arial"/>
          <w:szCs w:val="22"/>
          <w:lang w:val="en-US"/>
        </w:rPr>
        <w:t xml:space="preserve"> </w:t>
      </w:r>
      <w:r w:rsidRPr="00967B83">
        <w:rPr>
          <w:rFonts w:cs="Arial"/>
          <w:szCs w:val="22"/>
          <w:lang w:val="en-US"/>
        </w:rPr>
        <w:t>rate is changed. In any case, error-free recorded intervals can</w:t>
      </w:r>
      <w:r w:rsidR="00015421">
        <w:rPr>
          <w:rFonts w:cs="Arial"/>
          <w:szCs w:val="22"/>
          <w:lang w:val="en-US"/>
        </w:rPr>
        <w:t xml:space="preserve"> </w:t>
      </w:r>
      <w:r w:rsidRPr="00967B83">
        <w:rPr>
          <w:rFonts w:cs="Arial"/>
          <w:szCs w:val="22"/>
          <w:lang w:val="en-US"/>
        </w:rPr>
        <w:t>be selected from the measuring signal after completion of the</w:t>
      </w:r>
      <w:r w:rsidR="00015421">
        <w:rPr>
          <w:rFonts w:cs="Arial"/>
          <w:szCs w:val="22"/>
          <w:lang w:val="en-US"/>
        </w:rPr>
        <w:t xml:space="preserve"> </w:t>
      </w:r>
      <w:r w:rsidRPr="00967B83">
        <w:rPr>
          <w:rFonts w:cs="Arial"/>
          <w:szCs w:val="22"/>
          <w:lang w:val="en-US"/>
        </w:rPr>
        <w:t>measurements.</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 xml:space="preserve">Sickle-shaped </w:t>
      </w:r>
      <w:proofErr w:type="gramStart"/>
      <w:r w:rsidRPr="00967B83">
        <w:rPr>
          <w:rFonts w:cs="Arial"/>
          <w:szCs w:val="22"/>
          <w:lang w:val="en-US"/>
        </w:rPr>
        <w:t>deformation of the oscill</w:t>
      </w:r>
      <w:r w:rsidRPr="00967B83">
        <w:rPr>
          <w:rFonts w:cs="Arial"/>
          <w:szCs w:val="22"/>
          <w:lang w:val="en-US"/>
        </w:rPr>
        <w:t>a</w:t>
      </w:r>
      <w:r w:rsidRPr="00967B83">
        <w:rPr>
          <w:rFonts w:cs="Arial"/>
          <w:szCs w:val="22"/>
          <w:lang w:val="en-US"/>
        </w:rPr>
        <w:t>tions are</w:t>
      </w:r>
      <w:proofErr w:type="gramEnd"/>
      <w:r w:rsidRPr="00967B83">
        <w:rPr>
          <w:rFonts w:cs="Arial"/>
          <w:szCs w:val="22"/>
          <w:lang w:val="en-US"/>
        </w:rPr>
        <w:t xml:space="preserve"> due to slippage</w:t>
      </w:r>
      <w:r w:rsidR="00015421">
        <w:rPr>
          <w:rFonts w:cs="Arial"/>
          <w:szCs w:val="22"/>
          <w:lang w:val="en-US"/>
        </w:rPr>
        <w:t xml:space="preserve"> </w:t>
      </w:r>
      <w:r w:rsidRPr="00967B83">
        <w:rPr>
          <w:rFonts w:cs="Arial"/>
          <w:szCs w:val="22"/>
          <w:lang w:val="en-US"/>
        </w:rPr>
        <w:t>of the thread across the cord groove on the movement</w:t>
      </w:r>
      <w:r w:rsidR="00015421">
        <w:rPr>
          <w:rFonts w:cs="Arial"/>
          <w:szCs w:val="22"/>
          <w:lang w:val="en-US"/>
        </w:rPr>
        <w:t xml:space="preserve"> </w:t>
      </w:r>
      <w:r w:rsidRPr="00967B83">
        <w:rPr>
          <w:rFonts w:cs="Arial"/>
          <w:szCs w:val="22"/>
          <w:lang w:val="en-US"/>
        </w:rPr>
        <w:t>sensor. This is avoided if the thread is wound around the cord</w:t>
      </w:r>
      <w:r w:rsidR="00015421">
        <w:rPr>
          <w:rFonts w:cs="Arial"/>
          <w:szCs w:val="22"/>
          <w:lang w:val="en-US"/>
        </w:rPr>
        <w:t xml:space="preserve"> </w:t>
      </w:r>
      <w:r w:rsidRPr="00967B83">
        <w:rPr>
          <w:rFonts w:cs="Arial"/>
          <w:szCs w:val="22"/>
          <w:lang w:val="en-US"/>
        </w:rPr>
        <w:t>groove once.</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Since the movement recording is not performed without contact,</w:t>
      </w:r>
      <w:r w:rsidR="00015421">
        <w:rPr>
          <w:rFonts w:cs="Arial"/>
          <w:szCs w:val="22"/>
          <w:lang w:val="en-US"/>
        </w:rPr>
        <w:t xml:space="preserve"> </w:t>
      </w:r>
      <w:r w:rsidRPr="00967B83">
        <w:rPr>
          <w:rFonts w:cs="Arial"/>
          <w:szCs w:val="22"/>
          <w:lang w:val="en-US"/>
        </w:rPr>
        <w:t>slight damping of the measured oscill</w:t>
      </w:r>
      <w:r w:rsidRPr="00967B83">
        <w:rPr>
          <w:rFonts w:cs="Arial"/>
          <w:szCs w:val="22"/>
          <w:lang w:val="en-US"/>
        </w:rPr>
        <w:t>a</w:t>
      </w:r>
      <w:r w:rsidRPr="00967B83">
        <w:rPr>
          <w:rFonts w:cs="Arial"/>
          <w:szCs w:val="22"/>
          <w:lang w:val="en-US"/>
        </w:rPr>
        <w:t>tions does occur.</w:t>
      </w:r>
      <w:r w:rsidR="00015421">
        <w:rPr>
          <w:rFonts w:cs="Arial"/>
          <w:szCs w:val="22"/>
          <w:lang w:val="en-US"/>
        </w:rPr>
        <w:t xml:space="preserve"> </w:t>
      </w:r>
      <w:r w:rsidRPr="00967B83">
        <w:rPr>
          <w:rFonts w:cs="Arial"/>
          <w:szCs w:val="22"/>
          <w:lang w:val="en-US"/>
        </w:rPr>
        <w:t xml:space="preserve">In the calculation of alpha </w:t>
      </w:r>
      <w:r w:rsidRPr="00015421">
        <w:rPr>
          <w:rFonts w:cs="Arial"/>
          <w:i/>
          <w:szCs w:val="22"/>
          <w:lang w:val="en-US"/>
        </w:rPr>
        <w:t>(t)</w:t>
      </w:r>
      <w:r w:rsidRPr="00967B83">
        <w:rPr>
          <w:rFonts w:cs="Arial"/>
          <w:szCs w:val="22"/>
          <w:lang w:val="en-US"/>
        </w:rPr>
        <w:t xml:space="preserve"> differences of small sizes must be</w:t>
      </w:r>
      <w:r w:rsidR="00015421">
        <w:rPr>
          <w:rFonts w:cs="Arial"/>
          <w:szCs w:val="22"/>
          <w:lang w:val="en-US"/>
        </w:rPr>
        <w:t xml:space="preserve"> </w:t>
      </w:r>
      <w:r w:rsidRPr="00967B83">
        <w:rPr>
          <w:rFonts w:cs="Arial"/>
          <w:szCs w:val="22"/>
          <w:lang w:val="en-US"/>
        </w:rPr>
        <w:t>formed and divided by short time i</w:t>
      </w:r>
      <w:r w:rsidRPr="00967B83">
        <w:rPr>
          <w:rFonts w:cs="Arial"/>
          <w:szCs w:val="22"/>
          <w:lang w:val="en-US"/>
        </w:rPr>
        <w:t>n</w:t>
      </w:r>
      <w:r w:rsidRPr="00967B83">
        <w:rPr>
          <w:rFonts w:cs="Arial"/>
          <w:szCs w:val="22"/>
          <w:lang w:val="en-US"/>
        </w:rPr>
        <w:t>tervals. This results</w:t>
      </w:r>
      <w:r w:rsidR="00015421">
        <w:rPr>
          <w:rFonts w:cs="Arial"/>
          <w:szCs w:val="22"/>
          <w:lang w:val="en-US"/>
        </w:rPr>
        <w:t xml:space="preserve"> </w:t>
      </w:r>
      <w:r w:rsidRPr="00967B83">
        <w:rPr>
          <w:rFonts w:cs="Arial"/>
          <w:szCs w:val="22"/>
          <w:lang w:val="en-US"/>
        </w:rPr>
        <w:t xml:space="preserve">increased noise in the alpha </w:t>
      </w:r>
      <w:r w:rsidRPr="00015421">
        <w:rPr>
          <w:rFonts w:cs="Arial"/>
          <w:i/>
          <w:szCs w:val="22"/>
          <w:lang w:val="en-US"/>
        </w:rPr>
        <w:t>(t)</w:t>
      </w:r>
      <w:r w:rsidRPr="00967B83">
        <w:rPr>
          <w:rFonts w:cs="Arial"/>
          <w:szCs w:val="22"/>
          <w:lang w:val="en-US"/>
        </w:rPr>
        <w:t xml:space="preserve"> curve compared to the omega</w:t>
      </w:r>
      <w:r w:rsidR="00015421">
        <w:rPr>
          <w:rFonts w:cs="Arial"/>
          <w:szCs w:val="22"/>
          <w:lang w:val="en-US"/>
        </w:rPr>
        <w:t xml:space="preserve"> </w:t>
      </w:r>
      <w:r w:rsidRPr="00015421">
        <w:rPr>
          <w:rFonts w:cs="Arial"/>
          <w:i/>
          <w:szCs w:val="22"/>
          <w:lang w:val="en-US"/>
        </w:rPr>
        <w:t>(t)</w:t>
      </w:r>
      <w:r w:rsidRPr="00967B83">
        <w:rPr>
          <w:rFonts w:cs="Arial"/>
          <w:szCs w:val="22"/>
          <w:lang w:val="en-US"/>
        </w:rPr>
        <w:t xml:space="preserve"> curve. Angular velocities that are too small can no longer be</w:t>
      </w:r>
      <w:r w:rsidR="00015421">
        <w:rPr>
          <w:rFonts w:cs="Arial"/>
          <w:szCs w:val="22"/>
          <w:lang w:val="en-US"/>
        </w:rPr>
        <w:t xml:space="preserve"> </w:t>
      </w:r>
      <w:r w:rsidRPr="00967B83">
        <w:rPr>
          <w:rFonts w:cs="Arial"/>
          <w:szCs w:val="22"/>
          <w:lang w:val="en-US"/>
        </w:rPr>
        <w:t>registered by the movement sensor and are di</w:t>
      </w:r>
      <w:r w:rsidRPr="00967B83">
        <w:rPr>
          <w:rFonts w:cs="Arial"/>
          <w:szCs w:val="22"/>
          <w:lang w:val="en-US"/>
        </w:rPr>
        <w:t>s</w:t>
      </w:r>
      <w:r w:rsidRPr="00967B83">
        <w:rPr>
          <w:rFonts w:cs="Arial"/>
          <w:szCs w:val="22"/>
          <w:lang w:val="en-US"/>
        </w:rPr>
        <w:t>played as a reference</w:t>
      </w:r>
      <w:r w:rsidR="00015421">
        <w:rPr>
          <w:rFonts w:cs="Arial"/>
          <w:szCs w:val="22"/>
          <w:lang w:val="en-US"/>
        </w:rPr>
        <w:t xml:space="preserve"> </w:t>
      </w:r>
      <w:r w:rsidRPr="00967B83">
        <w:rPr>
          <w:rFonts w:cs="Arial"/>
          <w:szCs w:val="22"/>
          <w:lang w:val="en-US"/>
        </w:rPr>
        <w:t>line.</w:t>
      </w:r>
    </w:p>
    <w:p w:rsidR="00967B83" w:rsidRPr="00967B83" w:rsidRDefault="00967B83" w:rsidP="00967B83">
      <w:pPr>
        <w:tabs>
          <w:tab w:val="clear" w:pos="425"/>
        </w:tabs>
        <w:autoSpaceDE w:val="0"/>
        <w:autoSpaceDN w:val="0"/>
        <w:adjustRightInd w:val="0"/>
        <w:jc w:val="both"/>
        <w:rPr>
          <w:rFonts w:cs="Arial"/>
          <w:szCs w:val="22"/>
          <w:lang w:val="en-US"/>
        </w:rPr>
      </w:pPr>
      <w:r w:rsidRPr="00967B83">
        <w:rPr>
          <w:rFonts w:cs="Arial"/>
          <w:szCs w:val="22"/>
          <w:lang w:val="en-US"/>
        </w:rPr>
        <w:t>Instead of the movement sensor, the co</w:t>
      </w:r>
      <w:r w:rsidRPr="00967B83">
        <w:rPr>
          <w:rFonts w:cs="Arial"/>
          <w:szCs w:val="22"/>
          <w:lang w:val="en-US"/>
        </w:rPr>
        <w:t>m</w:t>
      </w:r>
      <w:r w:rsidRPr="00967B83">
        <w:rPr>
          <w:rFonts w:cs="Arial"/>
          <w:szCs w:val="22"/>
          <w:lang w:val="en-US"/>
        </w:rPr>
        <w:t>pact, fork-type light</w:t>
      </w:r>
      <w:r w:rsidR="00015421">
        <w:rPr>
          <w:rFonts w:cs="Arial"/>
          <w:szCs w:val="22"/>
          <w:lang w:val="en-US"/>
        </w:rPr>
        <w:t xml:space="preserve"> barrier (11207-</w:t>
      </w:r>
      <w:r w:rsidRPr="00967B83">
        <w:rPr>
          <w:rFonts w:cs="Arial"/>
          <w:szCs w:val="22"/>
          <w:lang w:val="en-US"/>
        </w:rPr>
        <w:t>20) can be used. However, in this case</w:t>
      </w:r>
      <w:r w:rsidR="00015421">
        <w:rPr>
          <w:rFonts w:cs="Arial"/>
          <w:szCs w:val="22"/>
          <w:lang w:val="en-US"/>
        </w:rPr>
        <w:t xml:space="preserve"> </w:t>
      </w:r>
      <w:r w:rsidRPr="00967B83">
        <w:rPr>
          <w:rFonts w:cs="Arial"/>
          <w:szCs w:val="22"/>
          <w:lang w:val="en-US"/>
        </w:rPr>
        <w:t>the experiment with the variable g pendulum cannot be pe</w:t>
      </w:r>
      <w:r w:rsidRPr="00967B83">
        <w:rPr>
          <w:rFonts w:cs="Arial"/>
          <w:szCs w:val="22"/>
          <w:lang w:val="en-US"/>
        </w:rPr>
        <w:t>r</w:t>
      </w:r>
      <w:r w:rsidRPr="00967B83">
        <w:rPr>
          <w:rFonts w:cs="Arial"/>
          <w:szCs w:val="22"/>
          <w:lang w:val="en-US"/>
        </w:rPr>
        <w:t>formed.</w:t>
      </w:r>
    </w:p>
    <w:p w:rsidR="00967B83" w:rsidRPr="00967B83" w:rsidRDefault="00967B83" w:rsidP="00967B83">
      <w:pPr>
        <w:tabs>
          <w:tab w:val="clear" w:pos="425"/>
        </w:tabs>
        <w:autoSpaceDE w:val="0"/>
        <w:autoSpaceDN w:val="0"/>
        <w:adjustRightInd w:val="0"/>
        <w:jc w:val="both"/>
        <w:rPr>
          <w:rFonts w:eastAsia="HelveticaNeue-Bold" w:cs="Arial"/>
          <w:b/>
          <w:bCs/>
          <w:szCs w:val="22"/>
          <w:lang w:val="en-US"/>
        </w:rPr>
      </w:pPr>
    </w:p>
    <w:p w:rsidR="00B82083" w:rsidRPr="005F1817" w:rsidRDefault="00B82083" w:rsidP="002F554A">
      <w:pPr>
        <w:rPr>
          <w:lang w:val="en-US"/>
        </w:rPr>
      </w:pPr>
    </w:p>
    <w:sectPr w:rsidR="00B82083" w:rsidRPr="005F1817" w:rsidSect="00BD0DFE">
      <w:headerReference w:type="even" r:id="rId17"/>
      <w:headerReference w:type="default" r:id="rId18"/>
      <w:footerReference w:type="even" r:id="rId19"/>
      <w:footerReference w:type="default" r:id="rId20"/>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876" w:rsidRDefault="00CA5876">
      <w:r>
        <w:separator/>
      </w:r>
    </w:p>
  </w:endnote>
  <w:endnote w:type="continuationSeparator" w:id="0">
    <w:p w:rsidR="00CA5876" w:rsidRDefault="00CA587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altName w:val="MS Gothic"/>
    <w:panose1 w:val="00000000000000000000"/>
    <w:charset w:val="00"/>
    <w:family w:val="swiss"/>
    <w:notTrueType/>
    <w:pitch w:val="default"/>
    <w:sig w:usb0="00000001"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HelveticaNeue-Light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Neue-Bold">
    <w:altName w:val="MS Mincho"/>
    <w:panose1 w:val="00000000000000000000"/>
    <w:charset w:val="80"/>
    <w:family w:val="auto"/>
    <w:notTrueType/>
    <w:pitch w:val="default"/>
    <w:sig w:usb0="00000001" w:usb1="08070000" w:usb2="00000010" w:usb3="00000000" w:csb0="00020000" w:csb1="00000000"/>
  </w:font>
  <w:font w:name="PBB">
    <w:altName w:val="MS Mincho"/>
    <w:panose1 w:val="00000000000000000000"/>
    <w:charset w:val="80"/>
    <w:family w:val="auto"/>
    <w:notTrueType/>
    <w:pitch w:val="default"/>
    <w:sig w:usb0="00000001" w:usb1="08070000" w:usb2="00000010" w:usb3="00000000" w:csb0="00020000" w:csb1="00000000"/>
  </w:font>
  <w:font w:name="Aveni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76" w:rsidRDefault="00CA5876">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6356350</wp:posOffset>
          </wp:positionH>
          <wp:positionV relativeFrom="page">
            <wp:posOffset>9998710</wp:posOffset>
          </wp:positionV>
          <wp:extent cx="829945" cy="254000"/>
          <wp:effectExtent l="19050" t="0" r="8255"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29945"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1C002D">
      <w:rPr>
        <w:rStyle w:val="Seitenzahl"/>
      </w:rPr>
      <w:fldChar w:fldCharType="begin"/>
    </w:r>
    <w:r>
      <w:rPr>
        <w:rStyle w:val="Seitenzahl"/>
        <w:lang w:val="en-GB"/>
      </w:rPr>
      <w:instrText xml:space="preserve"> PAGE </w:instrText>
    </w:r>
    <w:r w:rsidR="001C002D">
      <w:rPr>
        <w:rStyle w:val="Seitenzahl"/>
      </w:rPr>
      <w:fldChar w:fldCharType="separate"/>
    </w:r>
    <w:r w:rsidR="00F337BE">
      <w:rPr>
        <w:rStyle w:val="Seitenzahl"/>
        <w:noProof/>
        <w:lang w:val="en-GB"/>
      </w:rPr>
      <w:t>6</w:t>
    </w:r>
    <w:r w:rsidR="001C002D">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P2132360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76" w:rsidRDefault="001C002D">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CA5876" w:rsidRDefault="00CA5876">
                <w:pPr>
                  <w:rPr>
                    <w:color w:val="FFFFFF"/>
                    <w:sz w:val="16"/>
                    <w:szCs w:val="16"/>
                  </w:rPr>
                </w:pPr>
                <w:r>
                  <w:rPr>
                    <w:rFonts w:ascii="Avenir LT Std 55 Roman" w:hAnsi="Avenir LT Std 55 Roman"/>
                    <w:color w:val="FFFFFF"/>
                    <w:sz w:val="16"/>
                    <w:szCs w:val="16"/>
                  </w:rPr>
                  <w:t>www.phywe.com</w:t>
                </w:r>
              </w:p>
            </w:txbxContent>
          </v:textbox>
        </v:shape>
      </w:pict>
    </w:r>
    <w:r w:rsidR="00CA5876">
      <w:rPr>
        <w:lang w:val="en-GB"/>
      </w:rPr>
      <w:t>P2132360</w:t>
    </w:r>
    <w:r w:rsidR="00CA5876">
      <w:rPr>
        <w:lang w:val="en-GB"/>
      </w:rPr>
      <w:tab/>
    </w:r>
    <w:r w:rsidR="00CA5876">
      <w:rPr>
        <w:lang w:val="en-GB"/>
      </w:rPr>
      <w:tab/>
    </w:r>
    <w:r w:rsidR="00CA5876">
      <w:rPr>
        <w:lang w:val="en-GB"/>
      </w:rPr>
      <w:tab/>
      <w:t xml:space="preserve">      PHYWE </w:t>
    </w:r>
    <w:proofErr w:type="spellStart"/>
    <w:r w:rsidR="00CA5876">
      <w:rPr>
        <w:lang w:val="en-GB"/>
      </w:rPr>
      <w:t>Systeme</w:t>
    </w:r>
    <w:proofErr w:type="spellEnd"/>
    <w:r w:rsidR="00CA5876">
      <w:rPr>
        <w:lang w:val="en-GB"/>
      </w:rPr>
      <w:t xml:space="preserve"> GmbH &amp; Co. KG © All rights reserved                                                                                              </w:t>
    </w:r>
    <w:r>
      <w:rPr>
        <w:rStyle w:val="Seitenzahl"/>
      </w:rPr>
      <w:fldChar w:fldCharType="begin"/>
    </w:r>
    <w:r w:rsidR="00CA5876">
      <w:rPr>
        <w:rStyle w:val="Seitenzahl"/>
        <w:lang w:val="en-GB"/>
      </w:rPr>
      <w:instrText xml:space="preserve"> PAGE </w:instrText>
    </w:r>
    <w:r>
      <w:rPr>
        <w:rStyle w:val="Seitenzahl"/>
      </w:rPr>
      <w:fldChar w:fldCharType="separate"/>
    </w:r>
    <w:r w:rsidR="00F337BE">
      <w:rPr>
        <w:rStyle w:val="Seitenzahl"/>
        <w:noProof/>
        <w:lang w:val="en-GB"/>
      </w:rPr>
      <w:t>5</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876" w:rsidRDefault="00CA5876">
      <w:r>
        <w:separator/>
      </w:r>
    </w:p>
  </w:footnote>
  <w:footnote w:type="continuationSeparator" w:id="0">
    <w:p w:rsidR="00CA5876" w:rsidRDefault="00CA58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76" w:rsidRDefault="00CA5876">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1C002D">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CA5876" w:rsidRDefault="00CA5876" w:rsidP="00874C31">
                <w:pPr>
                  <w:pStyle w:val="phyC4KopfzNum"/>
                  <w:spacing w:before="320"/>
                </w:pPr>
                <w:r>
                  <w:t>TEC</w:t>
                </w:r>
                <w:r>
                  <w:br/>
                </w:r>
              </w:p>
              <w:p w:rsidR="00CA5876" w:rsidRPr="00BD0DFE" w:rsidRDefault="00CA5876" w:rsidP="00BD0DFE"/>
            </w:txbxContent>
          </v:textbox>
          <w10:wrap anchorx="page" anchory="page"/>
        </v:shape>
      </w:pict>
    </w:r>
    <w:r w:rsidR="001C002D">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CA5876" w:rsidRPr="00BF0F0E" w:rsidRDefault="00CA5876" w:rsidP="00874C31">
                <w:pPr>
                  <w:pStyle w:val="phyC4KopfzBox2ZeilRe"/>
                  <w:spacing w:before="320"/>
                  <w:ind w:left="0" w:right="2517"/>
                  <w:rPr>
                    <w:lang w:val="en-US"/>
                  </w:rPr>
                </w:pPr>
                <w:r>
                  <w:rPr>
                    <w:lang w:val="en-US"/>
                  </w:rPr>
                  <w:t>Variable g pendulum with Cobra4</w:t>
                </w:r>
              </w:p>
              <w:p w:rsidR="00CA5876" w:rsidRPr="00BF0F0E" w:rsidRDefault="00CA5876" w:rsidP="00BF0F0E">
                <w:pPr>
                  <w:rPr>
                    <w:lang w:val="en-US"/>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76" w:rsidRDefault="00CA5876">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1C002D">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CA5876" w:rsidRDefault="00CA5876" w:rsidP="00874C31">
                <w:pPr>
                  <w:pStyle w:val="phyC4KopfzNum"/>
                  <w:spacing w:before="320"/>
                </w:pPr>
                <w:r>
                  <w:t>TEP</w:t>
                </w:r>
              </w:p>
              <w:p w:rsidR="00CA5876" w:rsidRPr="00BD0DFE" w:rsidRDefault="00CA5876" w:rsidP="00BD0DFE"/>
            </w:txbxContent>
          </v:textbox>
          <w10:wrap anchorx="page" anchory="page"/>
        </v:shape>
      </w:pict>
    </w:r>
    <w:r w:rsidR="001C002D">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CA5876" w:rsidRPr="00BF0F0E" w:rsidRDefault="00CA5876" w:rsidP="00874C31">
                <w:pPr>
                  <w:pStyle w:val="phyC4KopfzBox2ZeilRe"/>
                  <w:spacing w:before="320"/>
                  <w:ind w:left="2977"/>
                  <w:rPr>
                    <w:lang w:val="en-US"/>
                  </w:rPr>
                </w:pPr>
                <w:r>
                  <w:rPr>
                    <w:lang w:val="en-US"/>
                  </w:rPr>
                  <w:t>Variable g pendulum with Cobra4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0AE"/>
    <w:multiLevelType w:val="hybridMultilevel"/>
    <w:tmpl w:val="44EEC3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4D5756"/>
    <w:multiLevelType w:val="hybridMultilevel"/>
    <w:tmpl w:val="8F5A19CA"/>
    <w:lvl w:ilvl="0" w:tplc="D4765B8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3014C01"/>
    <w:multiLevelType w:val="hybridMultilevel"/>
    <w:tmpl w:val="ECDAEF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D33652"/>
    <w:multiLevelType w:val="hybridMultilevel"/>
    <w:tmpl w:val="AF4C959A"/>
    <w:lvl w:ilvl="0" w:tplc="D256EAEA">
      <w:start w:val="5"/>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62F3719"/>
    <w:multiLevelType w:val="hybridMultilevel"/>
    <w:tmpl w:val="DA20BA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74D2AFB"/>
    <w:multiLevelType w:val="hybridMultilevel"/>
    <w:tmpl w:val="AF0E62B2"/>
    <w:lvl w:ilvl="0" w:tplc="D4765B8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E0A1543"/>
    <w:multiLevelType w:val="hybridMultilevel"/>
    <w:tmpl w:val="9C9A6F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FE01D3D"/>
    <w:multiLevelType w:val="hybridMultilevel"/>
    <w:tmpl w:val="C55CFF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96409BC"/>
    <w:multiLevelType w:val="hybridMultilevel"/>
    <w:tmpl w:val="F8264C6C"/>
    <w:lvl w:ilvl="0" w:tplc="D21C1604">
      <w:start w:val="5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B2D0F24"/>
    <w:multiLevelType w:val="hybridMultilevel"/>
    <w:tmpl w:val="386E506E"/>
    <w:lvl w:ilvl="0" w:tplc="6EB6D782">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9820A1"/>
    <w:multiLevelType w:val="hybridMultilevel"/>
    <w:tmpl w:val="D4AC5622"/>
    <w:lvl w:ilvl="0" w:tplc="27289748">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0D51470"/>
    <w:multiLevelType w:val="hybridMultilevel"/>
    <w:tmpl w:val="15FA7978"/>
    <w:lvl w:ilvl="0" w:tplc="69CC3C8C">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B754A45"/>
    <w:multiLevelType w:val="hybridMultilevel"/>
    <w:tmpl w:val="AE9409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E70015F"/>
    <w:multiLevelType w:val="hybridMultilevel"/>
    <w:tmpl w:val="B314BA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DC65CC7"/>
    <w:multiLevelType w:val="hybridMultilevel"/>
    <w:tmpl w:val="5D24BFCA"/>
    <w:lvl w:ilvl="0" w:tplc="1A56B4F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E624FFC"/>
    <w:multiLevelType w:val="hybridMultilevel"/>
    <w:tmpl w:val="ED02F144"/>
    <w:lvl w:ilvl="0" w:tplc="FD6A8580">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683E3F"/>
    <w:multiLevelType w:val="hybridMultilevel"/>
    <w:tmpl w:val="406CC9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FF66736"/>
    <w:multiLevelType w:val="hybridMultilevel"/>
    <w:tmpl w:val="81F6273A"/>
    <w:lvl w:ilvl="0" w:tplc="688C1F56">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10C70D3"/>
    <w:multiLevelType w:val="hybridMultilevel"/>
    <w:tmpl w:val="3A288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15955B7"/>
    <w:multiLevelType w:val="hybridMultilevel"/>
    <w:tmpl w:val="222A2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27E49F3"/>
    <w:multiLevelType w:val="hybridMultilevel"/>
    <w:tmpl w:val="E208075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69163924"/>
    <w:multiLevelType w:val="hybridMultilevel"/>
    <w:tmpl w:val="11F8D2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720D349D"/>
    <w:multiLevelType w:val="hybridMultilevel"/>
    <w:tmpl w:val="1D8AB9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6F01EF7"/>
    <w:multiLevelType w:val="hybridMultilevel"/>
    <w:tmpl w:val="BA4689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7B3A2705"/>
    <w:multiLevelType w:val="hybridMultilevel"/>
    <w:tmpl w:val="2F22AD9A"/>
    <w:lvl w:ilvl="0" w:tplc="27928A9E">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1"/>
    <w:lvlOverride w:ilvl="0">
      <w:startOverride w:val="1"/>
    </w:lvlOverride>
  </w:num>
  <w:num w:numId="4">
    <w:abstractNumId w:val="21"/>
  </w:num>
  <w:num w:numId="5">
    <w:abstractNumId w:val="18"/>
  </w:num>
  <w:num w:numId="6">
    <w:abstractNumId w:val="13"/>
  </w:num>
  <w:num w:numId="7">
    <w:abstractNumId w:val="7"/>
  </w:num>
  <w:num w:numId="8">
    <w:abstractNumId w:val="25"/>
  </w:num>
  <w:num w:numId="9">
    <w:abstractNumId w:val="6"/>
  </w:num>
  <w:num w:numId="10">
    <w:abstractNumId w:val="24"/>
  </w:num>
  <w:num w:numId="11">
    <w:abstractNumId w:val="8"/>
  </w:num>
  <w:num w:numId="12">
    <w:abstractNumId w:val="4"/>
  </w:num>
  <w:num w:numId="13">
    <w:abstractNumId w:val="23"/>
  </w:num>
  <w:num w:numId="14">
    <w:abstractNumId w:val="3"/>
  </w:num>
  <w:num w:numId="15">
    <w:abstractNumId w:val="5"/>
  </w:num>
  <w:num w:numId="16">
    <w:abstractNumId w:val="2"/>
  </w:num>
  <w:num w:numId="17">
    <w:abstractNumId w:val="14"/>
  </w:num>
  <w:num w:numId="18">
    <w:abstractNumId w:val="22"/>
  </w:num>
  <w:num w:numId="19">
    <w:abstractNumId w:val="26"/>
  </w:num>
  <w:num w:numId="20">
    <w:abstractNumId w:val="1"/>
  </w:num>
  <w:num w:numId="21">
    <w:abstractNumId w:val="17"/>
  </w:num>
  <w:num w:numId="22">
    <w:abstractNumId w:val="12"/>
  </w:num>
  <w:num w:numId="23">
    <w:abstractNumId w:val="9"/>
  </w:num>
  <w:num w:numId="24">
    <w:abstractNumId w:val="27"/>
  </w:num>
  <w:num w:numId="25">
    <w:abstractNumId w:val="16"/>
  </w:num>
  <w:num w:numId="26">
    <w:abstractNumId w:val="0"/>
  </w:num>
  <w:num w:numId="27">
    <w:abstractNumId w:val="15"/>
  </w:num>
  <w:num w:numId="28">
    <w:abstractNumId w:val="19"/>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6B1DAE"/>
    <w:rsid w:val="00000D3A"/>
    <w:rsid w:val="000107D4"/>
    <w:rsid w:val="00015421"/>
    <w:rsid w:val="0001665E"/>
    <w:rsid w:val="0003501D"/>
    <w:rsid w:val="00052937"/>
    <w:rsid w:val="00070FA5"/>
    <w:rsid w:val="00095388"/>
    <w:rsid w:val="000D4876"/>
    <w:rsid w:val="000F2B77"/>
    <w:rsid w:val="000F6A35"/>
    <w:rsid w:val="001273E0"/>
    <w:rsid w:val="001425DF"/>
    <w:rsid w:val="001525DD"/>
    <w:rsid w:val="001576E2"/>
    <w:rsid w:val="00171EE2"/>
    <w:rsid w:val="00172EF6"/>
    <w:rsid w:val="001744FC"/>
    <w:rsid w:val="00183F65"/>
    <w:rsid w:val="001962F3"/>
    <w:rsid w:val="001A7CE9"/>
    <w:rsid w:val="001C002D"/>
    <w:rsid w:val="001D3FB4"/>
    <w:rsid w:val="001D566A"/>
    <w:rsid w:val="001D62C2"/>
    <w:rsid w:val="002205A8"/>
    <w:rsid w:val="00222A75"/>
    <w:rsid w:val="002747D0"/>
    <w:rsid w:val="00285294"/>
    <w:rsid w:val="00285492"/>
    <w:rsid w:val="002A35CE"/>
    <w:rsid w:val="002B06D4"/>
    <w:rsid w:val="002B641D"/>
    <w:rsid w:val="002C20F4"/>
    <w:rsid w:val="002D6BF5"/>
    <w:rsid w:val="002D733D"/>
    <w:rsid w:val="002F06AB"/>
    <w:rsid w:val="002F1179"/>
    <w:rsid w:val="002F554A"/>
    <w:rsid w:val="003026AF"/>
    <w:rsid w:val="0037005F"/>
    <w:rsid w:val="0037400F"/>
    <w:rsid w:val="003A4620"/>
    <w:rsid w:val="003E4663"/>
    <w:rsid w:val="003E7902"/>
    <w:rsid w:val="003F0C3B"/>
    <w:rsid w:val="00437BE8"/>
    <w:rsid w:val="0044228A"/>
    <w:rsid w:val="00442E56"/>
    <w:rsid w:val="00446A6E"/>
    <w:rsid w:val="004601F1"/>
    <w:rsid w:val="0048232E"/>
    <w:rsid w:val="00490114"/>
    <w:rsid w:val="004A6230"/>
    <w:rsid w:val="004E289E"/>
    <w:rsid w:val="004E4872"/>
    <w:rsid w:val="004F024D"/>
    <w:rsid w:val="004F76DE"/>
    <w:rsid w:val="00502A49"/>
    <w:rsid w:val="0052654E"/>
    <w:rsid w:val="005332C2"/>
    <w:rsid w:val="0053476D"/>
    <w:rsid w:val="00545625"/>
    <w:rsid w:val="00570102"/>
    <w:rsid w:val="00572A2B"/>
    <w:rsid w:val="005902A1"/>
    <w:rsid w:val="00594F8D"/>
    <w:rsid w:val="00595BB9"/>
    <w:rsid w:val="005A199F"/>
    <w:rsid w:val="005D01DD"/>
    <w:rsid w:val="005F1817"/>
    <w:rsid w:val="006074BC"/>
    <w:rsid w:val="00610810"/>
    <w:rsid w:val="00612039"/>
    <w:rsid w:val="00627A79"/>
    <w:rsid w:val="00674794"/>
    <w:rsid w:val="00691E3F"/>
    <w:rsid w:val="00694299"/>
    <w:rsid w:val="006B1DAE"/>
    <w:rsid w:val="006D142E"/>
    <w:rsid w:val="006D73D9"/>
    <w:rsid w:val="006E7FDE"/>
    <w:rsid w:val="0070796B"/>
    <w:rsid w:val="00715218"/>
    <w:rsid w:val="0072068B"/>
    <w:rsid w:val="00730C69"/>
    <w:rsid w:val="00735934"/>
    <w:rsid w:val="007558EE"/>
    <w:rsid w:val="00755EFC"/>
    <w:rsid w:val="007728BE"/>
    <w:rsid w:val="00783E1A"/>
    <w:rsid w:val="00790006"/>
    <w:rsid w:val="00795C16"/>
    <w:rsid w:val="007B217A"/>
    <w:rsid w:val="007D5CCE"/>
    <w:rsid w:val="007E2D17"/>
    <w:rsid w:val="007E5B82"/>
    <w:rsid w:val="007E72B3"/>
    <w:rsid w:val="007F57CB"/>
    <w:rsid w:val="00810D5C"/>
    <w:rsid w:val="00811589"/>
    <w:rsid w:val="00833847"/>
    <w:rsid w:val="00835A92"/>
    <w:rsid w:val="00836999"/>
    <w:rsid w:val="008474A0"/>
    <w:rsid w:val="0086615A"/>
    <w:rsid w:val="00874B32"/>
    <w:rsid w:val="00874C31"/>
    <w:rsid w:val="0087780D"/>
    <w:rsid w:val="0088347F"/>
    <w:rsid w:val="008A265A"/>
    <w:rsid w:val="008B4308"/>
    <w:rsid w:val="008B459C"/>
    <w:rsid w:val="008C3A8C"/>
    <w:rsid w:val="008E7314"/>
    <w:rsid w:val="008F1C75"/>
    <w:rsid w:val="00910160"/>
    <w:rsid w:val="00914C8A"/>
    <w:rsid w:val="00920771"/>
    <w:rsid w:val="00924485"/>
    <w:rsid w:val="009423DA"/>
    <w:rsid w:val="00952C8C"/>
    <w:rsid w:val="00953B65"/>
    <w:rsid w:val="00954A01"/>
    <w:rsid w:val="00960173"/>
    <w:rsid w:val="00967B83"/>
    <w:rsid w:val="0097182F"/>
    <w:rsid w:val="00976AEF"/>
    <w:rsid w:val="00984DAE"/>
    <w:rsid w:val="00986D2A"/>
    <w:rsid w:val="009C064D"/>
    <w:rsid w:val="009E2BE9"/>
    <w:rsid w:val="009E2D2F"/>
    <w:rsid w:val="009F0141"/>
    <w:rsid w:val="00A05845"/>
    <w:rsid w:val="00A05CE0"/>
    <w:rsid w:val="00A21BD7"/>
    <w:rsid w:val="00A225B7"/>
    <w:rsid w:val="00A25917"/>
    <w:rsid w:val="00A71091"/>
    <w:rsid w:val="00A80CC9"/>
    <w:rsid w:val="00A877FA"/>
    <w:rsid w:val="00A9602C"/>
    <w:rsid w:val="00A96301"/>
    <w:rsid w:val="00AB1AD6"/>
    <w:rsid w:val="00AC3A49"/>
    <w:rsid w:val="00AE56A9"/>
    <w:rsid w:val="00B00657"/>
    <w:rsid w:val="00B00CB0"/>
    <w:rsid w:val="00B04FD9"/>
    <w:rsid w:val="00B1541B"/>
    <w:rsid w:val="00B3763F"/>
    <w:rsid w:val="00B5176E"/>
    <w:rsid w:val="00B7333F"/>
    <w:rsid w:val="00B7708A"/>
    <w:rsid w:val="00B82083"/>
    <w:rsid w:val="00B86792"/>
    <w:rsid w:val="00B87A69"/>
    <w:rsid w:val="00B9388C"/>
    <w:rsid w:val="00BA125D"/>
    <w:rsid w:val="00BA7529"/>
    <w:rsid w:val="00BC4EE0"/>
    <w:rsid w:val="00BD0DFE"/>
    <w:rsid w:val="00BF0F0E"/>
    <w:rsid w:val="00BF298F"/>
    <w:rsid w:val="00C1473B"/>
    <w:rsid w:val="00C5196F"/>
    <w:rsid w:val="00C65D3E"/>
    <w:rsid w:val="00C81ABA"/>
    <w:rsid w:val="00C83EE4"/>
    <w:rsid w:val="00C96F7E"/>
    <w:rsid w:val="00C97944"/>
    <w:rsid w:val="00CA5876"/>
    <w:rsid w:val="00CA7CB7"/>
    <w:rsid w:val="00CB5966"/>
    <w:rsid w:val="00CB648C"/>
    <w:rsid w:val="00CD42FE"/>
    <w:rsid w:val="00D0516A"/>
    <w:rsid w:val="00D06255"/>
    <w:rsid w:val="00D267FB"/>
    <w:rsid w:val="00D26AA6"/>
    <w:rsid w:val="00D41AA1"/>
    <w:rsid w:val="00D510FB"/>
    <w:rsid w:val="00D57BE6"/>
    <w:rsid w:val="00D93C77"/>
    <w:rsid w:val="00DC22CC"/>
    <w:rsid w:val="00DC372C"/>
    <w:rsid w:val="00E309D0"/>
    <w:rsid w:val="00E60171"/>
    <w:rsid w:val="00E73303"/>
    <w:rsid w:val="00E8654B"/>
    <w:rsid w:val="00EB0CE8"/>
    <w:rsid w:val="00F169F0"/>
    <w:rsid w:val="00F17B4F"/>
    <w:rsid w:val="00F243F5"/>
    <w:rsid w:val="00F26DF9"/>
    <w:rsid w:val="00F337BE"/>
    <w:rsid w:val="00F338F0"/>
    <w:rsid w:val="00F35167"/>
    <w:rsid w:val="00F50CF2"/>
    <w:rsid w:val="00F74240"/>
    <w:rsid w:val="00F94739"/>
    <w:rsid w:val="00F95E4C"/>
    <w:rsid w:val="00FB6B16"/>
    <w:rsid w:val="00FC5D38"/>
    <w:rsid w:val="00FE243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7CB7"/>
    <w:pPr>
      <w:tabs>
        <w:tab w:val="left" w:pos="425"/>
      </w:tabs>
    </w:pPr>
    <w:rPr>
      <w:rFonts w:ascii="Arial" w:hAnsi="Arial"/>
      <w:sz w:val="22"/>
      <w:szCs w:val="24"/>
    </w:rPr>
  </w:style>
  <w:style w:type="paragraph" w:styleId="berschrift2">
    <w:name w:val="heading 2"/>
    <w:basedOn w:val="Standard"/>
    <w:next w:val="Standard"/>
    <w:qFormat/>
    <w:rsid w:val="00CA7CB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A7CB7"/>
    <w:pPr>
      <w:spacing w:before="280"/>
      <w:ind w:left="1134" w:right="113"/>
      <w:jc w:val="center"/>
    </w:pPr>
    <w:rPr>
      <w:rFonts w:ascii="Arial" w:hAnsi="Arial"/>
      <w:b/>
      <w:sz w:val="24"/>
    </w:rPr>
  </w:style>
  <w:style w:type="paragraph" w:customStyle="1" w:styleId="phyC4KopfzNum">
    <w:name w:val="phy.C4:KopfzNum"/>
    <w:basedOn w:val="phyC4KopfzBox1ZeilRe"/>
    <w:rsid w:val="00CA7CB7"/>
    <w:pPr>
      <w:ind w:left="0" w:right="0"/>
    </w:pPr>
  </w:style>
  <w:style w:type="paragraph" w:customStyle="1" w:styleId="phyC4KopfzBox2ZeilRe">
    <w:name w:val="phy.C4:KopfzBox2ZeilRe"/>
    <w:basedOn w:val="phyC4KopfzBox1ZeilRe"/>
    <w:rsid w:val="00CA7CB7"/>
    <w:pPr>
      <w:spacing w:before="160"/>
    </w:pPr>
  </w:style>
  <w:style w:type="paragraph" w:customStyle="1" w:styleId="phyC4KopfzBox2ZeilLi">
    <w:name w:val="phy.C4:KopfzBox2ZeilLi"/>
    <w:basedOn w:val="phyC4KopfzBox2ZeilRe"/>
    <w:rsid w:val="00CA7CB7"/>
    <w:pPr>
      <w:ind w:left="113" w:right="1134"/>
    </w:pPr>
  </w:style>
  <w:style w:type="paragraph" w:customStyle="1" w:styleId="phyC4KopfzBox1ZeilLi">
    <w:name w:val="phy.C4:KopfzBox1ZeilLi"/>
    <w:basedOn w:val="phyC4KopfzBox1ZeilRe"/>
    <w:rsid w:val="00CA7CB7"/>
    <w:pPr>
      <w:ind w:left="113" w:right="1134"/>
    </w:pPr>
  </w:style>
  <w:style w:type="paragraph" w:customStyle="1" w:styleId="phyC4FuZ">
    <w:name w:val="phy.C4:FuZ"/>
    <w:rsid w:val="00CA7CB7"/>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A7CB7"/>
  </w:style>
  <w:style w:type="paragraph" w:customStyle="1" w:styleId="phyC4Flietext">
    <w:name w:val="phy.C4:Fließtext"/>
    <w:rsid w:val="00CA7CB7"/>
    <w:pPr>
      <w:widowControl w:val="0"/>
      <w:spacing w:after="60"/>
      <w:jc w:val="both"/>
    </w:pPr>
    <w:rPr>
      <w:rFonts w:ascii="Arial" w:hAnsi="Arial"/>
      <w:sz w:val="22"/>
    </w:rPr>
  </w:style>
  <w:style w:type="paragraph" w:styleId="Fuzeile">
    <w:name w:val="footer"/>
    <w:semiHidden/>
    <w:rsid w:val="00CA7CB7"/>
    <w:pPr>
      <w:tabs>
        <w:tab w:val="center" w:pos="4536"/>
        <w:tab w:val="right" w:pos="9072"/>
      </w:tabs>
    </w:pPr>
  </w:style>
  <w:style w:type="paragraph" w:customStyle="1" w:styleId="phyC4berschrift">
    <w:name w:val="phy.C4:Überschrift"/>
    <w:basedOn w:val="phyC4Flietext"/>
    <w:next w:val="phyC4Flietext"/>
    <w:rsid w:val="00CA7CB7"/>
    <w:pPr>
      <w:keepNext/>
      <w:spacing w:before="160"/>
      <w:jc w:val="left"/>
    </w:pPr>
    <w:rPr>
      <w:b/>
    </w:rPr>
  </w:style>
  <w:style w:type="paragraph" w:customStyle="1" w:styleId="phyC4Materialliste">
    <w:name w:val="phy.C4:Materialliste"/>
    <w:basedOn w:val="phyC4Flietext"/>
    <w:rsid w:val="00CA7CB7"/>
    <w:pPr>
      <w:spacing w:after="0"/>
      <w:jc w:val="left"/>
    </w:pPr>
    <w:rPr>
      <w:sz w:val="20"/>
    </w:rPr>
  </w:style>
  <w:style w:type="paragraph" w:customStyle="1" w:styleId="phyC4MatlisteFett">
    <w:name w:val="phy.C4:MatlisteFett"/>
    <w:basedOn w:val="phyC4Materialliste"/>
    <w:next w:val="phyC4Materialliste"/>
    <w:rsid w:val="00CA7CB7"/>
    <w:rPr>
      <w:b/>
    </w:rPr>
  </w:style>
  <w:style w:type="paragraph" w:customStyle="1" w:styleId="phyC4MatlistAnz">
    <w:name w:val="phy.C4:MatlistAnz"/>
    <w:basedOn w:val="phyC4Materialliste"/>
    <w:rsid w:val="00CA7CB7"/>
    <w:pPr>
      <w:ind w:right="153"/>
      <w:jc w:val="right"/>
    </w:pPr>
  </w:style>
  <w:style w:type="paragraph" w:customStyle="1" w:styleId="phyC4KopzLogo">
    <w:name w:val="phy.C4:KopzLogo"/>
    <w:basedOn w:val="phyC4KopfzBox1ZeilRe"/>
    <w:rsid w:val="00CA7CB7"/>
    <w:pPr>
      <w:spacing w:before="0"/>
      <w:ind w:right="0"/>
    </w:pPr>
  </w:style>
  <w:style w:type="character" w:customStyle="1" w:styleId="phyC4FuZSZ">
    <w:name w:val="phy.C4:FuZSZ"/>
    <w:basedOn w:val="Absatz-Standardschriftart"/>
    <w:rsid w:val="00CA7CB7"/>
    <w:rPr>
      <w:rFonts w:ascii="Arial" w:hAnsi="Arial"/>
      <w:dstrike w:val="0"/>
      <w:sz w:val="20"/>
      <w:vertAlign w:val="baseline"/>
    </w:rPr>
  </w:style>
  <w:style w:type="table" w:styleId="Tabellengitternetz">
    <w:name w:val="Table Grid"/>
    <w:basedOn w:val="NormaleTabelle"/>
    <w:uiPriority w:val="59"/>
    <w:rsid w:val="006B1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CA7CB7"/>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A7CB7"/>
    <w:rPr>
      <w:rFonts w:ascii="Times New Roman" w:hAnsi="Times New Roman"/>
      <w:i/>
      <w:dstrike w:val="0"/>
      <w:sz w:val="20"/>
      <w:vertAlign w:val="baseline"/>
    </w:rPr>
  </w:style>
  <w:style w:type="paragraph" w:customStyle="1" w:styleId="phyC4Aufzhlung">
    <w:name w:val="phy.C4:Aufzählung"/>
    <w:basedOn w:val="phyC4Flietext"/>
    <w:rsid w:val="00CA7CB7"/>
    <w:pPr>
      <w:numPr>
        <w:numId w:val="1"/>
      </w:numPr>
      <w:jc w:val="left"/>
    </w:pPr>
  </w:style>
  <w:style w:type="paragraph" w:customStyle="1" w:styleId="phyC4NummerierteAufz">
    <w:name w:val="phy.C4:NummerierteAufz"/>
    <w:basedOn w:val="phyC4Flietext"/>
    <w:rsid w:val="00CA7CB7"/>
    <w:pPr>
      <w:numPr>
        <w:numId w:val="2"/>
      </w:numPr>
      <w:jc w:val="left"/>
    </w:pPr>
  </w:style>
  <w:style w:type="paragraph" w:customStyle="1" w:styleId="phyC4Zwischenberschrift">
    <w:name w:val="phy.C4:Zwischenüberschrift"/>
    <w:basedOn w:val="phyC4Flietext"/>
    <w:next w:val="phyC4Flietext"/>
    <w:rsid w:val="00CA7CB7"/>
    <w:pPr>
      <w:keepNext/>
      <w:spacing w:before="120"/>
      <w:jc w:val="left"/>
    </w:pPr>
    <w:rPr>
      <w:i/>
    </w:rPr>
  </w:style>
  <w:style w:type="character" w:customStyle="1" w:styleId="phyC4Formelzeichen">
    <w:name w:val="phy.C4:Formelzeichen"/>
    <w:basedOn w:val="Absatz-Standardschriftart"/>
    <w:rsid w:val="00CA7CB7"/>
    <w:rPr>
      <w:rFonts w:ascii="Times New Roman" w:hAnsi="Times New Roman"/>
      <w:i/>
      <w:dstrike w:val="0"/>
      <w:sz w:val="24"/>
      <w:vertAlign w:val="baseline"/>
    </w:rPr>
  </w:style>
  <w:style w:type="character" w:customStyle="1" w:styleId="phyC4Formelindex">
    <w:name w:val="phy.C4:Formelindex"/>
    <w:basedOn w:val="Absatz-Standardschriftart"/>
    <w:rsid w:val="00CA7CB7"/>
    <w:rPr>
      <w:rFonts w:ascii="Arial" w:hAnsi="Arial"/>
      <w:dstrike w:val="0"/>
      <w:sz w:val="22"/>
      <w:vertAlign w:val="subscript"/>
    </w:rPr>
  </w:style>
  <w:style w:type="paragraph" w:customStyle="1" w:styleId="phyC4Tabellenberschrift">
    <w:name w:val="phy.C4:Tabellenüberschrift"/>
    <w:basedOn w:val="phyC4Flietext"/>
    <w:next w:val="phyC4Flietext"/>
    <w:rsid w:val="00CA7CB7"/>
    <w:pPr>
      <w:spacing w:before="120"/>
      <w:jc w:val="center"/>
    </w:pPr>
  </w:style>
  <w:style w:type="paragraph" w:customStyle="1" w:styleId="phyC4Tabelleninhalt">
    <w:name w:val="phy.C4:Tabelleninhalt"/>
    <w:basedOn w:val="phyC4Flietext"/>
    <w:rsid w:val="00CA7CB7"/>
    <w:pPr>
      <w:spacing w:after="0"/>
      <w:jc w:val="center"/>
    </w:pPr>
    <w:rPr>
      <w:sz w:val="20"/>
      <w:lang w:val="it-IT"/>
    </w:rPr>
  </w:style>
  <w:style w:type="character" w:customStyle="1" w:styleId="phyC4TabelleninhFormelz">
    <w:name w:val="phy.C4:TabelleninhFormelz"/>
    <w:basedOn w:val="Absatz-Standardschriftart"/>
    <w:rsid w:val="00CA7CB7"/>
    <w:rPr>
      <w:rFonts w:ascii="Times New Roman" w:hAnsi="Times New Roman"/>
      <w:i/>
      <w:dstrike w:val="0"/>
      <w:sz w:val="22"/>
      <w:vertAlign w:val="baseline"/>
    </w:rPr>
  </w:style>
  <w:style w:type="character" w:customStyle="1" w:styleId="phyC4Schaltflche">
    <w:name w:val="phy.C4:Schaltfläche"/>
    <w:basedOn w:val="Absatz-Standardschriftart"/>
    <w:rsid w:val="00CA7CB7"/>
    <w:rPr>
      <w:spacing w:val="0"/>
      <w:w w:val="100"/>
      <w:kern w:val="0"/>
      <w:position w:val="-6"/>
    </w:rPr>
  </w:style>
  <w:style w:type="paragraph" w:customStyle="1" w:styleId="phyC4PosRahmSchmal">
    <w:name w:val="phy.C4:PosRahmSchmal"/>
    <w:basedOn w:val="phyC4PosRahmVollbreit"/>
    <w:rsid w:val="00CA7CB7"/>
    <w:pPr>
      <w:framePr w:w="3515" w:h="2552" w:hSpace="170" w:vSpace="227" w:wrap="around" w:xAlign="right" w:y="1"/>
    </w:pPr>
  </w:style>
  <w:style w:type="paragraph" w:customStyle="1" w:styleId="phyC4PosRahmHalbspaltig">
    <w:name w:val="phy.C4:PosRahmHalbspaltig"/>
    <w:basedOn w:val="phyC4PosRahmVollbreit"/>
    <w:rsid w:val="00CA7CB7"/>
    <w:pPr>
      <w:framePr w:w="5018" w:hSpace="170" w:vSpace="227" w:wrap="around" w:xAlign="right" w:yAlign="top"/>
    </w:pPr>
  </w:style>
  <w:style w:type="paragraph" w:customStyle="1" w:styleId="phyC4PosRahmMittig">
    <w:name w:val="phy.C4:PosRahmMittig"/>
    <w:basedOn w:val="phyC4PosRahmVollbreit"/>
    <w:rsid w:val="00CA7CB7"/>
    <w:pPr>
      <w:framePr w:w="7088" w:h="2835" w:hSpace="142" w:vSpace="227" w:wrap="notBeside" w:vAnchor="page" w:hAnchor="text" w:y="3516"/>
    </w:pPr>
  </w:style>
  <w:style w:type="paragraph" w:customStyle="1" w:styleId="Phyweberschrift">
    <w:name w:val="Phywe Überschrift"/>
    <w:basedOn w:val="berschrift2"/>
    <w:next w:val="Standard"/>
    <w:rsid w:val="00CA7CB7"/>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A7CB7"/>
    <w:pPr>
      <w:tabs>
        <w:tab w:val="clear" w:pos="425"/>
        <w:tab w:val="center" w:pos="4536"/>
        <w:tab w:val="right" w:pos="9072"/>
      </w:tabs>
    </w:pPr>
  </w:style>
  <w:style w:type="paragraph" w:customStyle="1" w:styleId="phyC4Formelzeile">
    <w:name w:val="phy.C4:Formelzeile"/>
    <w:basedOn w:val="phyC4Flietext"/>
    <w:next w:val="phyC4Flietext"/>
    <w:rsid w:val="00CA7CB7"/>
    <w:pPr>
      <w:tabs>
        <w:tab w:val="right" w:pos="9072"/>
      </w:tabs>
      <w:spacing w:before="120" w:after="120"/>
      <w:ind w:left="851" w:right="1134"/>
      <w:jc w:val="left"/>
    </w:pPr>
  </w:style>
  <w:style w:type="character" w:customStyle="1" w:styleId="phyC4Griechisch">
    <w:name w:val="phy.C4:Griechisch"/>
    <w:basedOn w:val="Absatz-Standardschriftart"/>
    <w:rsid w:val="00CA7CB7"/>
    <w:rPr>
      <w:rFonts w:ascii="Symbol" w:hAnsi="Symbol"/>
      <w:dstrike w:val="0"/>
      <w:sz w:val="22"/>
      <w:vertAlign w:val="baseline"/>
    </w:rPr>
  </w:style>
  <w:style w:type="paragraph" w:customStyle="1" w:styleId="phyC4Antwortzeile">
    <w:name w:val="phy.C4:Antwortzeile"/>
    <w:basedOn w:val="phyC4Flietext"/>
    <w:rsid w:val="00CA7CB7"/>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8A26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265A"/>
    <w:rPr>
      <w:rFonts w:ascii="Tahoma" w:hAnsi="Tahoma" w:cs="Tahoma"/>
      <w:sz w:val="16"/>
      <w:szCs w:val="16"/>
    </w:rPr>
  </w:style>
  <w:style w:type="paragraph" w:styleId="Beschriftung">
    <w:name w:val="caption"/>
    <w:basedOn w:val="Standard"/>
    <w:next w:val="Standard"/>
    <w:uiPriority w:val="35"/>
    <w:unhideWhenUsed/>
    <w:qFormat/>
    <w:rsid w:val="00A877FA"/>
    <w:pPr>
      <w:spacing w:after="200"/>
    </w:pPr>
    <w:rPr>
      <w:b/>
      <w:bCs/>
      <w:color w:val="4F81BD" w:themeColor="accent1"/>
      <w:sz w:val="18"/>
      <w:szCs w:val="18"/>
    </w:rPr>
  </w:style>
  <w:style w:type="table" w:customStyle="1" w:styleId="HelleSchattierung1">
    <w:name w:val="Helle Schattierung1"/>
    <w:basedOn w:val="NormaleTabelle"/>
    <w:uiPriority w:val="60"/>
    <w:rsid w:val="00E309D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2">
    <w:name w:val="Helle Schattierung2"/>
    <w:basedOn w:val="NormaleTabelle"/>
    <w:uiPriority w:val="60"/>
    <w:rsid w:val="009E2B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fzhlungszeichenZchn">
    <w:name w:val="Aufzählungszeichen Zchn"/>
    <w:rsid w:val="002F554A"/>
    <w:rPr>
      <w:rFonts w:ascii="Arial" w:hAnsi="Arial"/>
      <w:sz w:val="22"/>
      <w:szCs w:val="24"/>
      <w:lang w:val="de-DE" w:eastAsia="de-DE" w:bidi="ar-SA"/>
    </w:rPr>
  </w:style>
  <w:style w:type="character" w:styleId="Platzhaltertext">
    <w:name w:val="Placeholder Text"/>
    <w:basedOn w:val="Absatz-Standardschriftart"/>
    <w:uiPriority w:val="99"/>
    <w:semiHidden/>
    <w:rsid w:val="001D566A"/>
    <w:rPr>
      <w:color w:val="808080"/>
    </w:rPr>
  </w:style>
</w:styles>
</file>

<file path=word/webSettings.xml><?xml version="1.0" encoding="utf-8"?>
<w:webSettings xmlns:r="http://schemas.openxmlformats.org/officeDocument/2006/relationships" xmlns:w="http://schemas.openxmlformats.org/wordprocessingml/2006/main">
  <w:divs>
    <w:div w:id="187126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92DA5-C2D6-4414-93B3-0ABE94CEE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6</Pages>
  <Words>1554</Words>
  <Characters>8243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Wittenberg, Manuel</cp:lastModifiedBy>
  <cp:revision>3</cp:revision>
  <cp:lastPrinted>2014-05-08T07:50:00Z</cp:lastPrinted>
  <dcterms:created xsi:type="dcterms:W3CDTF">2014-05-08T07:47:00Z</dcterms:created>
  <dcterms:modified xsi:type="dcterms:W3CDTF">2014-05-08T07:51:00Z</dcterms:modified>
</cp:coreProperties>
</file>